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別紙１</w:t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下呂市森林造成組合支援事業交付金に係る活動計画書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〇実施年度：　　　　年度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〇活動内容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544"/>
        <w:gridCol w:w="3678"/>
      </w:tblGrid>
      <w:tr>
        <w:trPr>
          <w:trHeight w:val="444" w:hRule="atLeast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活動区分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活動内容</w:t>
            </w: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活動時期</w:t>
            </w:r>
          </w:p>
        </w:tc>
      </w:tr>
      <w:tr>
        <w:trPr>
          <w:trHeight w:val="7496" w:hRule="atLeast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color w:val="000000"/>
              </w:rPr>
            </w:pPr>
            <w:r>
              <w:rPr>
                <w:rFonts w:eastAsia="ＭＳ 明朝" w:ascii="ＭＳ 明朝" w:hAnsi="ＭＳ 明朝"/>
                <w:color w:val="000000"/>
              </w:rPr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color w:val="000000"/>
              </w:rPr>
            </w:pPr>
            <w:r>
              <w:rPr>
                <w:rFonts w:eastAsia="ＭＳ 明朝" w:ascii="ＭＳ 明朝" w:hAnsi="ＭＳ 明朝"/>
                <w:color w:val="000000"/>
              </w:rPr>
            </w: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color w:val="000000"/>
              </w:rPr>
            </w:pPr>
            <w:r>
              <w:rPr>
                <w:rFonts w:eastAsia="ＭＳ 明朝" w:ascii="ＭＳ 明朝" w:hAnsi="ＭＳ 明朝"/>
                <w:color w:val="000000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>※</w:t>
      </w:r>
      <w:r>
        <w:rPr>
          <w:rFonts w:ascii="ＭＳ 明朝" w:hAnsi="ＭＳ 明朝" w:eastAsia="ＭＳ 明朝"/>
        </w:rPr>
        <w:t>活動内容の参考（下記の活動内容を参考として、年間に取組む活動の計画を立案してください。）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3545"/>
        <w:gridCol w:w="1134"/>
        <w:gridCol w:w="3253"/>
      </w:tblGrid>
      <w:tr>
        <w:trPr/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活動区分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活動区分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活動項目</w:t>
            </w:r>
          </w:p>
        </w:tc>
      </w:tr>
      <w:tr>
        <w:trPr/>
        <w:tc>
          <w:tcPr>
            <w:tcW w:w="1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林　　地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見回り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林道・作業道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見回り</w:t>
            </w:r>
          </w:p>
        </w:tc>
      </w:tr>
      <w:tr>
        <w:trPr/>
        <w:tc>
          <w:tcPr>
            <w:tcW w:w="11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歩道の作設・改修</w:t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草刈り</w:t>
            </w:r>
          </w:p>
        </w:tc>
      </w:tr>
      <w:tr>
        <w:trPr/>
        <w:tc>
          <w:tcPr>
            <w:tcW w:w="11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歩道の草刈り</w:t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路面の維持</w:t>
            </w:r>
          </w:p>
        </w:tc>
      </w:tr>
      <w:tr>
        <w:trPr/>
        <w:tc>
          <w:tcPr>
            <w:tcW w:w="11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森林の機能維持（間伐等の準備）</w:t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側溝の泥上げ・排水処理</w:t>
            </w:r>
          </w:p>
        </w:tc>
      </w:tr>
      <w:tr>
        <w:trPr>
          <w:trHeight w:val="420" w:hRule="atLeast"/>
        </w:trPr>
        <w:tc>
          <w:tcPr>
            <w:tcW w:w="11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獣害対策</w:t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軽微な補修</w:t>
            </w:r>
          </w:p>
        </w:tc>
      </w:tr>
      <w:tr>
        <w:trPr>
          <w:trHeight w:val="389" w:hRule="atLeast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研修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事務・安全講習・補修等の研修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広報活動</w:t>
            </w:r>
          </w:p>
        </w:tc>
        <w:tc>
          <w:tcPr>
            <w:tcW w:w="3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組合だより等の発行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/>
      <w:szCs w:val="21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/>
      <w:szCs w:val="21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DejaVu Sans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Cs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Cs w:val="21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/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b/>
      <w:bCs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Plott Corporation</Application>
  <Pages>1</Pages>
  <Words>213</Words>
  <Characters>213</Characters>
  <CharactersWithSpaces>219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2022-06-21T23:47:00Z</dcterms:created>
  <dc:creator>中島 康裕</dc:creator>
  <dc:description/>
  <dc:language>en-US</dc:language>
  <cp:lastModifiedBy>戸谷 直樹</cp:lastModifiedBy>
  <cp:lastPrinted>2022-06-27T07:03:00Z</cp:lastPrinted>
  <dcterms:modified xsi:type="dcterms:W3CDTF">2022-08-17T02:37:00Z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