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A8" w:rsidRDefault="00F93197">
      <w:r>
        <w:rPr>
          <w:noProof/>
        </w:rPr>
        <w:pict>
          <v:roundrect id="角丸四角形 3" o:spid="_x0000_s1026" style="position:absolute;left:0;text-align:left;margin-left:0;margin-top:-1.5pt;width:360.1pt;height:47.35pt;z-index:2;visibility:visible;mso-wrap-style:square;mso-wrap-distance-left:9pt;mso-wrap-distance-top:0;mso-wrap-distance-right:10.5pt;mso-wrap-distance-bottom:3pt;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" filled="f" stroked="f" strokeweight=".71mm">
            <v:textbox>
              <w:txbxContent>
                <w:p w:rsidR="00F06DA8" w:rsidRDefault="00636F75">
                  <w:pPr>
                    <w:pStyle w:val="FrameContents"/>
                    <w:jc w:val="center"/>
                  </w:pPr>
                  <w:r>
                    <w:rPr>
                      <w:rFonts w:ascii="ＭＳ 明朝" w:hAnsi="ＭＳ 明朝"/>
                      <w:b/>
                      <w:bCs/>
                      <w:color w:val="000000"/>
                      <w:sz w:val="40"/>
                      <w:szCs w:val="32"/>
                      <w:lang w:bidi="th-TH"/>
                    </w:rPr>
                    <w:t>官民有地境界確認</w:t>
                  </w:r>
                </w:p>
              </w:txbxContent>
            </v:textbox>
            <w10:wrap anchorx="margin"/>
          </v:roundrect>
        </w:pict>
      </w:r>
      <w:r w:rsidR="00636F75">
        <w:t xml:space="preserve">　　　　　　　　　　　　　　　　　　　　　　　　　　　　　　　　　　　　　　　</w:t>
      </w:r>
    </w:p>
    <w:p w:rsidR="00F06DA8" w:rsidRDefault="00F06DA8">
      <w:pPr>
        <w:rPr>
          <w:rFonts w:ascii="ＭＳ Ｐゴシック" w:eastAsia="ＭＳ Ｐゴシック" w:hAnsi="ＭＳ Ｐゴシック" w:cs="ＭＳ Ｐゴシック"/>
          <w:b/>
          <w:bCs/>
          <w:color w:val="002060"/>
          <w:sz w:val="21"/>
          <w:szCs w:val="28"/>
        </w:rPr>
      </w:pPr>
    </w:p>
    <w:p w:rsidR="00F06DA8" w:rsidRDefault="00F06DA8">
      <w:pPr>
        <w:rPr>
          <w:rFonts w:ascii="ＭＳ Ｐゴシック" w:eastAsia="ＭＳ Ｐゴシック" w:hAnsi="ＭＳ Ｐゴシック" w:cs="ＭＳ Ｐゴシック"/>
          <w:b/>
          <w:bCs/>
          <w:color w:val="002060"/>
          <w:sz w:val="21"/>
          <w:szCs w:val="28"/>
        </w:rPr>
      </w:pPr>
    </w:p>
    <w:p w:rsidR="00F06DA8" w:rsidRDefault="00636F75">
      <w:r>
        <w:rPr>
          <w:rFonts w:ascii="ＭＳ 明朝" w:hAnsi="ＭＳ 明朝" w:cs="ＭＳ Ｐゴシック"/>
          <w:b/>
          <w:bCs/>
          <w:color w:val="000000"/>
          <w:sz w:val="32"/>
          <w:szCs w:val="32"/>
        </w:rPr>
        <w:t>◎</w:t>
      </w:r>
      <w:r>
        <w:rPr>
          <w:rFonts w:ascii="ＭＳ 明朝" w:hAnsi="ＭＳ 明朝" w:cs="ＭＳ Ｐゴシック"/>
          <w:b/>
          <w:bCs/>
          <w:color w:val="002060"/>
          <w:sz w:val="32"/>
          <w:szCs w:val="32"/>
        </w:rPr>
        <w:t>「</w:t>
      </w:r>
      <w:r>
        <w:rPr>
          <w:rFonts w:ascii="ＭＳ 明朝" w:hAnsi="ＭＳ 明朝" w:cs="ＭＳ Ｐゴシック"/>
          <w:b/>
          <w:bCs/>
          <w:color w:val="000000"/>
          <w:sz w:val="32"/>
          <w:szCs w:val="32"/>
        </w:rPr>
        <w:t>官民有地境界確認」とは</w:t>
      </w:r>
    </w:p>
    <w:p w:rsidR="00F06DA8" w:rsidRDefault="00636F75">
      <w:pPr>
        <w:pStyle w:val="aa"/>
        <w:ind w:left="252"/>
        <w:rPr>
          <w:color w:val="000000"/>
          <w:szCs w:val="24"/>
        </w:rPr>
      </w:pPr>
      <w:r>
        <w:rPr>
          <w:color w:val="000000"/>
          <w:szCs w:val="24"/>
        </w:rPr>
        <w:t>市道や法定外公共物（農道・里道・水路等）の市が管理する土地（官地）と民有地について、境界の確認と協議をする場合をいいます。</w:t>
      </w:r>
    </w:p>
    <w:p w:rsidR="00F06DA8" w:rsidRDefault="00636F75">
      <w:pPr>
        <w:pStyle w:val="aa"/>
        <w:ind w:left="252"/>
      </w:pPr>
      <w:r>
        <w:rPr>
          <w:color w:val="000000"/>
          <w:szCs w:val="24"/>
        </w:rPr>
        <w:t>官民境界確認は、土地の分筆、建築確認、土地の開発行為をする場合や、</w:t>
      </w:r>
      <w:r>
        <w:rPr>
          <w:b/>
          <w:bCs/>
          <w:color w:val="000000"/>
          <w:szCs w:val="24"/>
        </w:rPr>
        <w:t>法定外公共物の占用及び用途廃止</w:t>
      </w:r>
      <w:r>
        <w:rPr>
          <w:color w:val="000000"/>
          <w:szCs w:val="24"/>
        </w:rPr>
        <w:t>を受けようとする場合などに必要となります。</w:t>
      </w:r>
    </w:p>
    <w:p w:rsidR="00F06DA8" w:rsidRDefault="00636F75">
      <w:pPr>
        <w:pStyle w:val="aa"/>
        <w:ind w:left="252"/>
        <w:rPr>
          <w:rFonts w:ascii="ＭＳ 明朝" w:hAnsi="ＭＳ 明朝"/>
          <w:color w:val="000000"/>
          <w:sz w:val="20"/>
          <w:szCs w:val="24"/>
        </w:rPr>
      </w:pPr>
      <w:r>
        <w:rPr>
          <w:rFonts w:ascii="ＭＳ 明朝" w:hAnsi="ＭＳ 明朝"/>
          <w:color w:val="000000"/>
          <w:sz w:val="20"/>
          <w:szCs w:val="24"/>
        </w:rPr>
        <w:t>※申請書類作成等の費用は申請者の負担となります。</w:t>
      </w:r>
    </w:p>
    <w:p w:rsidR="00F06DA8" w:rsidRDefault="00636F75">
      <w:pPr>
        <w:pStyle w:val="aa"/>
        <w:ind w:left="252"/>
        <w:rPr>
          <w:rFonts w:ascii="ＭＳ 明朝" w:hAnsi="ＭＳ 明朝"/>
          <w:color w:val="000000"/>
          <w:sz w:val="20"/>
          <w:szCs w:val="24"/>
        </w:rPr>
      </w:pPr>
      <w:r>
        <w:rPr>
          <w:rFonts w:ascii="ＭＳ 明朝" w:hAnsi="ＭＳ 明朝"/>
          <w:color w:val="000000"/>
          <w:sz w:val="20"/>
          <w:szCs w:val="24"/>
        </w:rPr>
        <w:t>※国道・県道・一級河川等はそれぞれの管理者（国、県）と協議する必要があります。</w:t>
      </w:r>
    </w:p>
    <w:p w:rsidR="00F06DA8" w:rsidRDefault="00636F75">
      <w:pPr>
        <w:pStyle w:val="aa"/>
        <w:ind w:left="252"/>
        <w:rPr>
          <w:rFonts w:ascii="ＭＳ 明朝" w:hAnsi="ＭＳ 明朝"/>
          <w:color w:val="000000"/>
          <w:sz w:val="20"/>
          <w:szCs w:val="24"/>
        </w:rPr>
      </w:pPr>
      <w:r>
        <w:rPr>
          <w:rFonts w:ascii="ＭＳ 明朝" w:hAnsi="ＭＳ 明朝"/>
          <w:color w:val="000000"/>
          <w:sz w:val="20"/>
          <w:szCs w:val="24"/>
        </w:rPr>
        <w:t>※民地と民地の境界に関しては、市は介入できません。</w:t>
      </w:r>
    </w:p>
    <w:p w:rsidR="00F06DA8" w:rsidRDefault="00F06DA8">
      <w:pPr>
        <w:pStyle w:val="aa"/>
        <w:ind w:left="252"/>
        <w:rPr>
          <w:rFonts w:ascii="ＭＳ 明朝" w:hAnsi="ＭＳ 明朝"/>
          <w:color w:val="000000"/>
          <w:szCs w:val="24"/>
        </w:rPr>
      </w:pPr>
    </w:p>
    <w:p w:rsidR="00F06DA8" w:rsidRDefault="00636F75">
      <w:pPr>
        <w:widowControl/>
        <w:spacing w:after="120" w:line="324" w:lineRule="auto"/>
        <w:ind w:firstLine="240"/>
        <w:jc w:val="left"/>
      </w:pPr>
      <w:r>
        <w:rPr>
          <w:rFonts w:ascii="ＭＳ 明朝" w:hAnsi="ＭＳ 明朝" w:cs="ＭＳ Ｐゴシック"/>
          <w:bCs/>
          <w:color w:val="000000"/>
          <w:szCs w:val="24"/>
        </w:rPr>
        <w:t>●市道及び</w:t>
      </w:r>
      <w:r>
        <w:rPr>
          <w:rFonts w:ascii="ＭＳ 明朝" w:hAnsi="ＭＳ 明朝" w:cs="ＭＳ Ｐゴシック"/>
          <w:bCs/>
          <w:color w:val="000000"/>
          <w:szCs w:val="24"/>
          <w:lang w:bidi="th-TH"/>
        </w:rPr>
        <w:t>法定外公共物（里道・水路）の用途廃止付け替え及び払下げ</w:t>
      </w:r>
    </w:p>
    <w:p w:rsidR="00F06DA8" w:rsidRDefault="00636F75">
      <w:pPr>
        <w:pStyle w:val="aa"/>
        <w:ind w:left="450"/>
      </w:pPr>
      <w:r>
        <w:rPr>
          <w:color w:val="000000"/>
          <w:lang w:bidi="th-TH"/>
        </w:rPr>
        <w:t>公共財産である</w:t>
      </w:r>
      <w:r>
        <w:rPr>
          <w:rFonts w:ascii="ＭＳ 明朝" w:hAnsi="ＭＳ 明朝" w:cs="ＭＳ Ｐゴシック"/>
          <w:bCs/>
          <w:color w:val="000000"/>
          <w:szCs w:val="24"/>
        </w:rPr>
        <w:t>市道や</w:t>
      </w:r>
      <w:r>
        <w:rPr>
          <w:color w:val="000000"/>
          <w:lang w:bidi="th-TH"/>
        </w:rPr>
        <w:t>法定外公共物</w:t>
      </w:r>
      <w:r>
        <w:rPr>
          <w:color w:val="000000"/>
          <w:lang w:bidi="th-TH"/>
        </w:rPr>
        <w:t>(</w:t>
      </w:r>
      <w:r>
        <w:rPr>
          <w:color w:val="000000"/>
          <w:lang w:bidi="th-TH"/>
        </w:rPr>
        <w:t>里道、水路</w:t>
      </w:r>
      <w:r>
        <w:rPr>
          <w:color w:val="000000"/>
          <w:lang w:bidi="th-TH"/>
        </w:rPr>
        <w:t>)</w:t>
      </w:r>
      <w:r>
        <w:rPr>
          <w:color w:val="000000"/>
          <w:lang w:bidi="th-TH"/>
        </w:rPr>
        <w:t>の用途廃止、付替及び払下げを希望される場合は、事前にご相談下さい。</w:t>
      </w:r>
      <w:r>
        <w:rPr>
          <w:rFonts w:ascii="ＭＳ 明朝" w:hAnsi="ＭＳ 明朝"/>
          <w:color w:val="000000"/>
          <w:szCs w:val="21"/>
          <w:lang w:bidi="th-TH"/>
        </w:rPr>
        <w:t>官民有地境界確認</w:t>
      </w:r>
      <w:r>
        <w:rPr>
          <w:rFonts w:ascii="ＭＳ 明朝" w:hAnsi="ＭＳ 明朝" w:cs="ＭＳ Ｐゴシック"/>
          <w:color w:val="000000"/>
          <w:szCs w:val="24"/>
        </w:rPr>
        <w:t>の申請が必要となります。</w:t>
      </w:r>
    </w:p>
    <w:p w:rsidR="00F06DA8" w:rsidRDefault="00636F75">
      <w:pPr>
        <w:widowControl/>
        <w:spacing w:before="105" w:after="105" w:line="324" w:lineRule="auto"/>
        <w:jc w:val="left"/>
      </w:pPr>
      <w:r>
        <w:rPr>
          <w:rFonts w:ascii="ＭＳ 明朝" w:hAnsi="ＭＳ 明朝" w:cs="ＭＳ Ｐゴシック"/>
          <w:b/>
          <w:bCs/>
          <w:color w:val="000000"/>
          <w:sz w:val="32"/>
          <w:szCs w:val="32"/>
        </w:rPr>
        <w:t>◎</w:t>
      </w:r>
      <w:r>
        <w:rPr>
          <w:rFonts w:ascii="ＭＳ 明朝" w:hAnsi="ＭＳ 明朝"/>
          <w:b/>
          <w:bCs/>
          <w:color w:val="000000"/>
          <w:sz w:val="32"/>
          <w:szCs w:val="32"/>
          <w:lang w:bidi="th-TH"/>
        </w:rPr>
        <w:t>官民有地境界確認</w:t>
      </w:r>
      <w:r>
        <w:rPr>
          <w:rFonts w:ascii="ＭＳ 明朝" w:hAnsi="ＭＳ 明朝" w:cs="ＭＳ Ｐゴシック"/>
          <w:b/>
          <w:bCs/>
          <w:color w:val="000000"/>
          <w:sz w:val="32"/>
          <w:szCs w:val="32"/>
        </w:rPr>
        <w:t xml:space="preserve">（境界の確定）までの流れ　</w:t>
      </w:r>
    </w:p>
    <w:p w:rsidR="00F06DA8" w:rsidRDefault="00636F75">
      <w:pPr>
        <w:ind w:firstLine="241"/>
        <w:jc w:val="left"/>
      </w:pPr>
      <w:r>
        <w:rPr>
          <w:rFonts w:ascii="ＭＳ 明朝" w:hAnsi="ＭＳ 明朝"/>
          <w:color w:val="000000"/>
        </w:rPr>
        <w:t xml:space="preserve">・申請書作成　　　・　</w:t>
      </w:r>
      <w:r>
        <w:rPr>
          <w:rFonts w:ascii="ＭＳ 明朝" w:hAnsi="ＭＳ 明朝" w:cs="ＭＳ Ｐゴシック"/>
          <w:color w:val="000000"/>
          <w:szCs w:val="24"/>
        </w:rPr>
        <w:t>関係図書は後述の通り</w:t>
      </w:r>
    </w:p>
    <w:p w:rsidR="00F06DA8" w:rsidRDefault="00636F75">
      <w:pPr>
        <w:ind w:firstLine="240"/>
      </w:pPr>
      <w:r>
        <w:rPr>
          <w:rFonts w:ascii="ＭＳ 明朝" w:hAnsi="ＭＳ 明朝"/>
          <w:color w:val="000000"/>
        </w:rPr>
        <w:t xml:space="preserve">・申請書提出　　　・　</w:t>
      </w:r>
      <w:r>
        <w:rPr>
          <w:rFonts w:ascii="ＭＳ 明朝" w:hAnsi="ＭＳ 明朝" w:cs="ＭＳ Ｐゴシック"/>
          <w:color w:val="000000"/>
          <w:szCs w:val="24"/>
        </w:rPr>
        <w:t>１部提出（県管理物件がある場合は県への申請も行う事。）</w:t>
      </w:r>
    </w:p>
    <w:p w:rsidR="00F06DA8" w:rsidRDefault="00636F75">
      <w:pPr>
        <w:ind w:firstLine="241"/>
        <w:jc w:val="left"/>
      </w:pPr>
      <w:r>
        <w:rPr>
          <w:rFonts w:ascii="ＭＳ 明朝" w:hAnsi="ＭＳ 明朝"/>
          <w:color w:val="000000"/>
        </w:rPr>
        <w:t>・市の審査　　　　・　申請書の審査や</w:t>
      </w:r>
      <w:r>
        <w:rPr>
          <w:rFonts w:ascii="ＭＳ 明朝" w:hAnsi="ＭＳ 明朝" w:cs="ＭＳ Ｐゴシック"/>
          <w:color w:val="000000"/>
          <w:szCs w:val="24"/>
        </w:rPr>
        <w:t>過去の立会記録の確認</w:t>
      </w:r>
    </w:p>
    <w:p w:rsidR="00F06DA8" w:rsidRDefault="00636F75">
      <w:pPr>
        <w:ind w:firstLine="241"/>
        <w:jc w:val="left"/>
      </w:pPr>
      <w:r>
        <w:rPr>
          <w:rFonts w:ascii="ＭＳ 明朝" w:hAnsi="ＭＳ 明朝"/>
          <w:color w:val="000000"/>
        </w:rPr>
        <w:t xml:space="preserve">・現地立会　　前　・　</w:t>
      </w:r>
      <w:r>
        <w:rPr>
          <w:rFonts w:ascii="ＭＳ 明朝" w:hAnsi="ＭＳ 明朝" w:cs="ＭＳ Ｐゴシック"/>
          <w:bCs/>
          <w:color w:val="000000"/>
          <w:szCs w:val="24"/>
        </w:rPr>
        <w:t>関係者に立会の依頼や日程調整と境界の仮杭の設置</w:t>
      </w:r>
    </w:p>
    <w:p w:rsidR="00F06DA8" w:rsidRDefault="00636F75">
      <w:pPr>
        <w:ind w:firstLine="241"/>
        <w:jc w:val="left"/>
      </w:pPr>
      <w:r>
        <w:rPr>
          <w:rFonts w:ascii="ＭＳ 明朝" w:hAnsi="ＭＳ 明朝" w:cs="ＭＳ Ｐゴシック"/>
          <w:bCs/>
          <w:color w:val="000000"/>
          <w:szCs w:val="24"/>
        </w:rPr>
        <w:t xml:space="preserve">　　　　　　　当日・　</w:t>
      </w:r>
      <w:r>
        <w:rPr>
          <w:rFonts w:ascii="ＭＳ 明朝" w:hAnsi="ＭＳ 明朝"/>
          <w:color w:val="000000"/>
        </w:rPr>
        <w:t>境界地点に打設する杭の準備</w:t>
      </w:r>
    </w:p>
    <w:p w:rsidR="00F06DA8" w:rsidRDefault="00636F75">
      <w:pPr>
        <w:ind w:firstLine="240"/>
        <w:jc w:val="left"/>
      </w:pPr>
      <w:r>
        <w:rPr>
          <w:rFonts w:ascii="ＭＳ 明朝" w:hAnsi="ＭＳ 明朝"/>
          <w:color w:val="000000"/>
        </w:rPr>
        <w:t xml:space="preserve">　　　　　　　</w:t>
      </w:r>
      <w:r>
        <w:rPr>
          <w:rFonts w:ascii="ＭＳ 明朝" w:hAnsi="ＭＳ 明朝"/>
          <w:bCs/>
          <w:color w:val="000000"/>
        </w:rPr>
        <w:t>後日・</w:t>
      </w:r>
      <w:r>
        <w:rPr>
          <w:rFonts w:ascii="ＭＳ 明朝" w:hAnsi="ＭＳ 明朝"/>
          <w:color w:val="000000"/>
        </w:rPr>
        <w:t xml:space="preserve">　</w:t>
      </w:r>
      <w:r>
        <w:rPr>
          <w:rFonts w:ascii="ＭＳ 明朝" w:hAnsi="ＭＳ 明朝" w:cs="ＭＳ Ｐゴシック"/>
          <w:color w:val="000000"/>
          <w:szCs w:val="24"/>
        </w:rPr>
        <w:t>官民有地境界確認承諾書の取り交わし後、境界確定</w:t>
      </w:r>
    </w:p>
    <w:p w:rsidR="00F06DA8" w:rsidRDefault="00636F75">
      <w:pPr>
        <w:pStyle w:val="aa"/>
        <w:ind w:left="440" w:hanging="200"/>
        <w:rPr>
          <w:color w:val="000000"/>
          <w:sz w:val="20"/>
        </w:rPr>
      </w:pPr>
      <w:r>
        <w:rPr>
          <w:color w:val="000000"/>
          <w:sz w:val="20"/>
        </w:rPr>
        <w:t>※</w:t>
      </w:r>
      <w:r>
        <w:rPr>
          <w:color w:val="000000"/>
          <w:sz w:val="20"/>
        </w:rPr>
        <w:t>土地家屋調査士など専門家に書類の準備や立会者の依頼、調整などの手続きを委任することができます。</w:t>
      </w:r>
    </w:p>
    <w:p w:rsidR="00F06DA8" w:rsidRDefault="00F06DA8">
      <w:pPr>
        <w:pStyle w:val="aa"/>
        <w:ind w:left="440" w:hanging="200"/>
        <w:rPr>
          <w:color w:val="000000"/>
          <w:sz w:val="20"/>
        </w:rPr>
      </w:pPr>
    </w:p>
    <w:p w:rsidR="00F06DA8" w:rsidRDefault="00636F75">
      <w:pPr>
        <w:pStyle w:val="aa"/>
        <w:spacing w:after="120"/>
        <w:ind w:firstLine="240"/>
        <w:rPr>
          <w:rFonts w:ascii="ＭＳ 明朝" w:hAnsi="ＭＳ 明朝"/>
          <w:color w:val="000000"/>
          <w:szCs w:val="24"/>
        </w:rPr>
      </w:pPr>
      <w:r>
        <w:rPr>
          <w:rFonts w:ascii="ＭＳ 明朝" w:hAnsi="ＭＳ 明朝"/>
          <w:color w:val="000000"/>
          <w:szCs w:val="24"/>
        </w:rPr>
        <w:t>・立会日は、関係者と事前に調整を</w:t>
      </w:r>
    </w:p>
    <w:p w:rsidR="00F06DA8" w:rsidRDefault="00636F75">
      <w:pPr>
        <w:pStyle w:val="aa"/>
        <w:ind w:left="504" w:firstLine="2"/>
      </w:pPr>
      <w:r>
        <w:rPr>
          <w:rFonts w:ascii="ＭＳ 明朝" w:hAnsi="ＭＳ 明朝"/>
          <w:color w:val="000000"/>
          <w:szCs w:val="21"/>
        </w:rPr>
        <w:t>関係者とは、隣接地の所有者、対側地（たいそくち：道路等の反対側の土地）の所有者などとなります。</w:t>
      </w:r>
      <w:r>
        <w:rPr>
          <w:rFonts w:ascii="ＭＳ 明朝" w:hAnsi="ＭＳ 明朝"/>
          <w:color w:val="000000"/>
          <w:szCs w:val="21"/>
          <w:u w:val="single"/>
        </w:rPr>
        <w:t>関係者への連絡は申請者が行い日程をよく打ち合わせてから、立会日を市と調整してください。</w:t>
      </w:r>
      <w:r>
        <w:rPr>
          <w:rFonts w:ascii="ＭＳ 明朝" w:hAnsi="ＭＳ 明朝"/>
          <w:color w:val="000000"/>
          <w:szCs w:val="21"/>
        </w:rPr>
        <w:t xml:space="preserve"> </w:t>
      </w:r>
    </w:p>
    <w:p w:rsidR="00F06DA8" w:rsidRDefault="00F06DA8">
      <w:pPr>
        <w:pStyle w:val="aa"/>
        <w:ind w:left="532" w:firstLine="2"/>
        <w:rPr>
          <w:rFonts w:ascii="ＭＳ 明朝" w:hAnsi="ＭＳ 明朝" w:cs="ＭＳ Ｐゴシック"/>
          <w:color w:val="000000"/>
          <w:szCs w:val="24"/>
          <w:lang w:bidi="th-TH"/>
        </w:rPr>
      </w:pPr>
    </w:p>
    <w:p w:rsidR="00F06DA8" w:rsidRDefault="00636F75">
      <w:pPr>
        <w:pStyle w:val="aa"/>
        <w:ind w:left="240"/>
      </w:pPr>
      <w:r>
        <w:rPr>
          <w:rFonts w:ascii="ＭＳ 明朝" w:hAnsi="ＭＳ 明朝"/>
          <w:bCs/>
          <w:color w:val="000000"/>
          <w:szCs w:val="24"/>
        </w:rPr>
        <w:t>・確認の場所の精査及び</w:t>
      </w:r>
      <w:r>
        <w:rPr>
          <w:rFonts w:ascii="ＭＳ 明朝" w:hAnsi="ＭＳ 明朝"/>
          <w:bCs/>
          <w:color w:val="000000"/>
          <w:szCs w:val="24"/>
          <w:lang w:bidi="th-TH"/>
        </w:rPr>
        <w:t xml:space="preserve">事前協議　</w:t>
      </w:r>
    </w:p>
    <w:p w:rsidR="00F06DA8" w:rsidRDefault="00636F75">
      <w:pPr>
        <w:pStyle w:val="aa"/>
        <w:spacing w:after="120"/>
        <w:ind w:left="504" w:firstLine="5"/>
        <w:rPr>
          <w:rFonts w:ascii="ＭＳ 明朝" w:hAnsi="ＭＳ 明朝" w:cs="ＭＳ Ｐゴシック"/>
          <w:color w:val="000000"/>
          <w:szCs w:val="24"/>
          <w:lang w:bidi="th-TH"/>
        </w:rPr>
      </w:pPr>
      <w:r>
        <w:rPr>
          <w:rFonts w:ascii="ＭＳ 明朝" w:hAnsi="ＭＳ 明朝" w:cs="ＭＳ Ｐゴシック"/>
          <w:color w:val="000000"/>
          <w:szCs w:val="24"/>
          <w:lang w:bidi="th-TH"/>
        </w:rPr>
        <w:t>官民境界の確認では、対測地の確認も含めた周囲の土地の事前調査を行います。そのため、事前に市と協議頂きますようお願いします。</w:t>
      </w:r>
    </w:p>
    <w:p w:rsidR="00F06DA8" w:rsidRDefault="00F06DA8">
      <w:pPr>
        <w:pStyle w:val="aa"/>
        <w:ind w:left="480" w:firstLine="240"/>
        <w:rPr>
          <w:rFonts w:ascii="ＭＳ 明朝" w:hAnsi="ＭＳ 明朝" w:cs="ＭＳ Ｐゴシック"/>
          <w:color w:val="000000"/>
          <w:szCs w:val="24"/>
          <w:lang w:bidi="th-TH"/>
        </w:rPr>
      </w:pPr>
    </w:p>
    <w:p w:rsidR="00F06DA8" w:rsidRDefault="00F06DA8">
      <w:pPr>
        <w:pStyle w:val="aa"/>
        <w:rPr>
          <w:color w:val="000000"/>
        </w:rPr>
      </w:pPr>
    </w:p>
    <w:p w:rsidR="00F06DA8" w:rsidRDefault="00636F75">
      <w:pPr>
        <w:jc w:val="left"/>
      </w:pPr>
      <w:r>
        <w:rPr>
          <w:rFonts w:ascii="ＭＳ 明朝" w:hAnsi="ＭＳ 明朝" w:cs="ＭＳ Ｐゴシック"/>
          <w:b/>
          <w:bCs/>
          <w:color w:val="000000"/>
          <w:sz w:val="32"/>
          <w:szCs w:val="32"/>
        </w:rPr>
        <w:lastRenderedPageBreak/>
        <w:t>◎</w:t>
      </w:r>
      <w:r>
        <w:rPr>
          <w:rFonts w:ascii="ＭＳ 明朝" w:hAnsi="ＭＳ 明朝"/>
          <w:b/>
          <w:bCs/>
          <w:color w:val="000000"/>
          <w:sz w:val="32"/>
          <w:szCs w:val="32"/>
          <w:lang w:bidi="th-TH"/>
        </w:rPr>
        <w:t>官民有地境界確認</w:t>
      </w:r>
      <w:r>
        <w:rPr>
          <w:rFonts w:ascii="ＭＳ 明朝" w:hAnsi="ＭＳ 明朝" w:cs="ＭＳ Ｐゴシック"/>
          <w:b/>
          <w:bCs/>
          <w:color w:val="000000"/>
          <w:sz w:val="32"/>
          <w:szCs w:val="32"/>
        </w:rPr>
        <w:t>の申請に</w:t>
      </w:r>
      <w:r>
        <w:rPr>
          <w:rFonts w:ascii="ＭＳ 明朝" w:hAnsi="ＭＳ 明朝"/>
          <w:b/>
          <w:color w:val="000000"/>
          <w:sz w:val="32"/>
          <w:szCs w:val="32"/>
        </w:rPr>
        <w:t>必要なものは</w:t>
      </w:r>
    </w:p>
    <w:p w:rsidR="00F06DA8" w:rsidRDefault="00636F75">
      <w:pPr>
        <w:spacing w:line="276" w:lineRule="auto"/>
      </w:pPr>
      <w:r>
        <w:rPr>
          <w:rFonts w:ascii="ＭＳ 明朝" w:hAnsi="ＭＳ 明朝"/>
          <w:bCs/>
          <w:color w:val="000000"/>
          <w:szCs w:val="24"/>
          <w:lang w:bidi="th-TH"/>
        </w:rPr>
        <w:t>・官民有地境界確認</w:t>
      </w:r>
      <w:r>
        <w:rPr>
          <w:rFonts w:ascii="ＭＳ 明朝" w:hAnsi="ＭＳ 明朝"/>
          <w:color w:val="000000"/>
          <w:szCs w:val="24"/>
        </w:rPr>
        <w:t>申請書（様式第１号)</w:t>
      </w:r>
      <w:r>
        <w:rPr>
          <w:rFonts w:ascii="ＭＳ 明朝" w:hAnsi="ＭＳ 明朝"/>
          <w:color w:val="000000"/>
        </w:rPr>
        <w:t>：確認の場所・目的　立会の希望日</w:t>
      </w:r>
    </w:p>
    <w:p w:rsidR="00F06DA8" w:rsidRDefault="00636F75">
      <w:pPr>
        <w:spacing w:line="276" w:lineRule="auto"/>
        <w:rPr>
          <w:rFonts w:ascii="ＭＳ 明朝" w:hAnsi="ＭＳ 明朝"/>
          <w:color w:val="000000"/>
        </w:rPr>
      </w:pPr>
      <w:r>
        <w:rPr>
          <w:rFonts w:ascii="ＭＳ 明朝" w:hAnsi="ＭＳ 明朝"/>
          <w:color w:val="000000"/>
        </w:rPr>
        <w:t>・各筆調書（様式第２号）　　　　　　 ：隣接地や対測地の土地調書</w:t>
      </w:r>
    </w:p>
    <w:p w:rsidR="00F06DA8" w:rsidRDefault="00636F75">
      <w:pPr>
        <w:spacing w:line="276" w:lineRule="auto"/>
        <w:ind w:left="1440" w:hanging="1440"/>
        <w:rPr>
          <w:rFonts w:ascii="ＭＳ 明朝" w:hAnsi="ＭＳ 明朝"/>
          <w:color w:val="000000"/>
        </w:rPr>
      </w:pPr>
      <w:r>
        <w:rPr>
          <w:rFonts w:ascii="ＭＳ 明朝" w:hAnsi="ＭＳ 明朝"/>
          <w:color w:val="000000"/>
        </w:rPr>
        <w:t>・添付書類：位置図・公図写し・土地の登記事項証明書・参考図書（字絵図や地積測量図の写し等）・委任状・現況平面図</w:t>
      </w:r>
      <w:bookmarkStart w:id="0" w:name="_GoBack"/>
      <w:bookmarkEnd w:id="0"/>
    </w:p>
    <w:p w:rsidR="00F06DA8" w:rsidRDefault="00636F75">
      <w:pPr>
        <w:spacing w:line="276" w:lineRule="auto"/>
        <w:rPr>
          <w:rFonts w:ascii="ＭＳ 明朝" w:hAnsi="ＭＳ 明朝"/>
          <w:color w:val="000000"/>
        </w:rPr>
      </w:pPr>
      <w:r>
        <w:rPr>
          <w:rFonts w:ascii="ＭＳ 明朝" w:hAnsi="ＭＳ 明朝"/>
          <w:color w:val="000000"/>
        </w:rPr>
        <w:t>・提出部数　１部</w:t>
      </w:r>
    </w:p>
    <w:p w:rsidR="00F06DA8" w:rsidRDefault="00636F75">
      <w:pPr>
        <w:ind w:left="480" w:hanging="480"/>
        <w:rPr>
          <w:rFonts w:ascii="ＭＳ 明朝" w:hAnsi="ＭＳ 明朝"/>
          <w:color w:val="000000"/>
        </w:rPr>
      </w:pPr>
      <w:r>
        <w:rPr>
          <w:rFonts w:ascii="ＭＳ 明朝" w:hAnsi="ＭＳ 明朝"/>
          <w:color w:val="000000"/>
        </w:rPr>
        <w:t xml:space="preserve">  </w:t>
      </w:r>
    </w:p>
    <w:p w:rsidR="00F06DA8" w:rsidRDefault="00636F75">
      <w:pPr>
        <w:ind w:left="482" w:hanging="482"/>
      </w:pPr>
      <w:r>
        <w:rPr>
          <w:rFonts w:ascii="ＭＳ 明朝" w:hAnsi="ＭＳ 明朝"/>
          <w:b/>
          <w:bCs/>
          <w:color w:val="000000"/>
        </w:rPr>
        <w:t xml:space="preserve">　</w:t>
      </w:r>
      <w:r>
        <w:rPr>
          <w:rFonts w:ascii="ＭＳ 明朝" w:hAnsi="ＭＳ 明朝"/>
          <w:bCs/>
          <w:color w:val="000000"/>
        </w:rPr>
        <w:t xml:space="preserve">立会日当日の準備　</w:t>
      </w:r>
    </w:p>
    <w:p w:rsidR="00F06DA8" w:rsidRDefault="00636F75">
      <w:pPr>
        <w:spacing w:line="276" w:lineRule="auto"/>
        <w:ind w:left="881" w:hanging="401"/>
        <w:rPr>
          <w:rFonts w:ascii="ＭＳ 明朝" w:hAnsi="ＭＳ 明朝"/>
          <w:color w:val="000000"/>
        </w:rPr>
      </w:pPr>
      <w:r>
        <w:rPr>
          <w:rFonts w:ascii="ＭＳ 明朝" w:hAnsi="ＭＳ 明朝"/>
          <w:color w:val="000000"/>
        </w:rPr>
        <w:t>① 各筆調書に記載された土地所有者の立会。（土地登記簿に記載された所有者と現在の所有者が異なる場合は両者）</w:t>
      </w:r>
    </w:p>
    <w:p w:rsidR="00F06DA8" w:rsidRDefault="00636F75">
      <w:pPr>
        <w:spacing w:line="276" w:lineRule="auto"/>
        <w:ind w:left="480"/>
        <w:rPr>
          <w:rFonts w:ascii="ＭＳ 明朝" w:hAnsi="ＭＳ 明朝"/>
          <w:color w:val="000000"/>
        </w:rPr>
      </w:pPr>
      <w:r>
        <w:rPr>
          <w:rFonts w:ascii="ＭＳ 明朝" w:hAnsi="ＭＳ 明朝"/>
          <w:color w:val="000000"/>
        </w:rPr>
        <w:t>② 境界地点に打設する杭（木・プラスチックいずれも可）を所有者及び屈折点数分。</w:t>
      </w:r>
    </w:p>
    <w:p w:rsidR="00F06DA8" w:rsidRDefault="00F06DA8">
      <w:pPr>
        <w:rPr>
          <w:rFonts w:ascii="ＭＳ 明朝" w:hAnsi="ＭＳ 明朝" w:cs="ＭＳ Ｐゴシック"/>
          <w:b/>
          <w:color w:val="000000"/>
          <w:szCs w:val="24"/>
        </w:rPr>
      </w:pPr>
    </w:p>
    <w:p w:rsidR="00F06DA8" w:rsidRDefault="00636F75">
      <w:r>
        <w:rPr>
          <w:rFonts w:ascii="ＭＳ 明朝" w:hAnsi="ＭＳ 明朝" w:cs="ＭＳ Ｐゴシック"/>
          <w:b/>
          <w:bCs/>
          <w:color w:val="000000"/>
          <w:sz w:val="32"/>
          <w:szCs w:val="32"/>
        </w:rPr>
        <w:t>◎</w:t>
      </w:r>
      <w:r>
        <w:rPr>
          <w:rFonts w:ascii="ＭＳ 明朝" w:hAnsi="ＭＳ 明朝" w:cs="ＭＳ Ｐゴシック"/>
          <w:b/>
          <w:color w:val="000000"/>
          <w:sz w:val="32"/>
          <w:szCs w:val="32"/>
        </w:rPr>
        <w:t>官民境界を確定するには</w:t>
      </w:r>
      <w:r>
        <w:rPr>
          <w:rFonts w:cs="ＭＳ Ｐゴシック"/>
          <w:b/>
          <w:color w:val="000000"/>
        </w:rPr>
        <w:t xml:space="preserve">　　</w:t>
      </w:r>
      <w:r>
        <w:rPr>
          <w:color w:val="000000"/>
          <w:szCs w:val="21"/>
          <w:lang w:bidi="th-TH"/>
        </w:rPr>
        <w:t xml:space="preserve"> </w:t>
      </w:r>
    </w:p>
    <w:p w:rsidR="00F06DA8" w:rsidRDefault="00636F75">
      <w:pPr>
        <w:spacing w:after="120"/>
        <w:ind w:left="709"/>
      </w:pPr>
      <w:r>
        <w:rPr>
          <w:color w:val="000000"/>
          <w:lang w:bidi="th-TH"/>
        </w:rPr>
        <w:t>立会日から１年以内に</w:t>
      </w:r>
      <w:r>
        <w:rPr>
          <w:color w:val="000000"/>
        </w:rPr>
        <w:t>境界</w:t>
      </w:r>
      <w:r>
        <w:rPr>
          <w:color w:val="000000"/>
          <w:lang w:bidi="th-TH"/>
        </w:rPr>
        <w:t>確認承諾書の提出してください。</w:t>
      </w:r>
      <w:r>
        <w:rPr>
          <w:color w:val="000000"/>
          <w:u w:val="single"/>
          <w:lang w:bidi="th-TH"/>
        </w:rPr>
        <w:t>１年を過ぎると立会が無効</w:t>
      </w:r>
      <w:r>
        <w:rPr>
          <w:color w:val="000000"/>
          <w:lang w:bidi="th-TH"/>
        </w:rPr>
        <w:t>になりますのでご注意ください。承諾書に必要な書類は下記の通りです。</w:t>
      </w:r>
    </w:p>
    <w:p w:rsidR="00F06DA8" w:rsidRDefault="00636F75">
      <w:pPr>
        <w:pStyle w:val="aa"/>
        <w:ind w:left="720"/>
        <w:rPr>
          <w:rFonts w:ascii="ＭＳ 明朝" w:hAnsi="ＭＳ 明朝"/>
          <w:color w:val="000000"/>
          <w:szCs w:val="24"/>
          <w:lang w:bidi="th-TH"/>
        </w:rPr>
      </w:pPr>
      <w:r>
        <w:rPr>
          <w:rFonts w:ascii="ＭＳ 明朝" w:hAnsi="ＭＳ 明朝"/>
          <w:color w:val="000000"/>
          <w:szCs w:val="24"/>
          <w:lang w:bidi="th-TH"/>
        </w:rPr>
        <w:t>・官民有地境界確認承諾書（様式第３号）：申請者の承諾書</w:t>
      </w:r>
    </w:p>
    <w:p w:rsidR="00F06DA8" w:rsidRDefault="00636F75">
      <w:pPr>
        <w:pStyle w:val="aa"/>
        <w:ind w:left="720"/>
        <w:rPr>
          <w:rFonts w:ascii="ＭＳ 明朝" w:hAnsi="ＭＳ 明朝"/>
          <w:color w:val="000000"/>
          <w:szCs w:val="24"/>
          <w:lang w:bidi="th-TH"/>
        </w:rPr>
      </w:pPr>
      <w:r>
        <w:rPr>
          <w:rFonts w:ascii="ＭＳ 明朝" w:hAnsi="ＭＳ 明朝"/>
          <w:color w:val="000000"/>
          <w:szCs w:val="24"/>
          <w:lang w:bidi="th-TH"/>
        </w:rPr>
        <w:t>・隣接境界承諾書（様式第４号）　　　　：隣接地や対側地の所有者の承諾書</w:t>
      </w:r>
    </w:p>
    <w:p w:rsidR="00F06DA8" w:rsidRDefault="00636F75">
      <w:pPr>
        <w:pStyle w:val="aa"/>
        <w:ind w:left="720"/>
        <w:rPr>
          <w:rFonts w:ascii="ＭＳ 明朝" w:hAnsi="ＭＳ 明朝"/>
          <w:color w:val="000000"/>
          <w:szCs w:val="24"/>
          <w:lang w:bidi="th-TH"/>
        </w:rPr>
      </w:pPr>
      <w:r>
        <w:rPr>
          <w:rFonts w:ascii="ＭＳ 明朝" w:hAnsi="ＭＳ 明朝"/>
          <w:color w:val="000000"/>
          <w:szCs w:val="24"/>
          <w:lang w:bidi="th-TH"/>
        </w:rPr>
        <w:t>・境界の確定測量図</w:t>
      </w:r>
    </w:p>
    <w:p w:rsidR="00F06DA8" w:rsidRDefault="00636F75">
      <w:pPr>
        <w:pStyle w:val="aa"/>
        <w:ind w:left="720"/>
        <w:rPr>
          <w:rFonts w:ascii="ＭＳ 明朝" w:hAnsi="ＭＳ 明朝"/>
          <w:color w:val="000000"/>
          <w:szCs w:val="24"/>
          <w:lang w:bidi="th-TH"/>
        </w:rPr>
      </w:pPr>
      <w:r>
        <w:rPr>
          <w:rFonts w:ascii="ＭＳ 明朝" w:hAnsi="ＭＳ 明朝"/>
          <w:color w:val="000000"/>
          <w:szCs w:val="24"/>
          <w:lang w:bidi="th-TH"/>
        </w:rPr>
        <w:t>・境界立会の記録</w:t>
      </w:r>
    </w:p>
    <w:p w:rsidR="00F06DA8" w:rsidRDefault="00636F75">
      <w:pPr>
        <w:pStyle w:val="aa"/>
        <w:ind w:left="720"/>
        <w:rPr>
          <w:rFonts w:ascii="ＭＳ 明朝" w:hAnsi="ＭＳ 明朝"/>
          <w:color w:val="000000"/>
          <w:szCs w:val="24"/>
          <w:lang w:bidi="th-TH"/>
        </w:rPr>
      </w:pPr>
      <w:r>
        <w:rPr>
          <w:rFonts w:ascii="ＭＳ 明朝" w:hAnsi="ＭＳ 明朝"/>
          <w:color w:val="000000"/>
          <w:szCs w:val="24"/>
          <w:lang w:bidi="th-TH"/>
        </w:rPr>
        <w:t>・測量精度管理表</w:t>
      </w:r>
    </w:p>
    <w:p w:rsidR="00F06DA8" w:rsidRDefault="00F06DA8">
      <w:pPr>
        <w:pStyle w:val="aa"/>
        <w:ind w:left="240" w:firstLine="210"/>
      </w:pPr>
    </w:p>
    <w:sectPr w:rsidR="00F06DA8">
      <w:pgSz w:w="11906" w:h="16838"/>
      <w:pgMar w:top="1440" w:right="1080" w:bottom="1440" w:left="1080" w:header="0" w:footer="0"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F06DA8"/>
    <w:rsid w:val="003A460A"/>
    <w:rsid w:val="00636F75"/>
    <w:rsid w:val="00F06DA8"/>
    <w:rsid w:val="00F93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CE55F24"/>
  <w15:docId w15:val="{D2B589AB-27D2-48AF-98C8-3A854045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ordia New"/>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Angsana New"/>
      <w:sz w:val="18"/>
      <w:szCs w:val="18"/>
    </w:rPr>
  </w:style>
  <w:style w:type="character" w:customStyle="1" w:styleId="a4">
    <w:name w:val="ヘッダー (文字)"/>
    <w:basedOn w:val="a0"/>
    <w:qFormat/>
    <w:rPr>
      <w:sz w:val="24"/>
    </w:rPr>
  </w:style>
  <w:style w:type="character" w:customStyle="1" w:styleId="a5">
    <w:name w:val="フッター (文字)"/>
    <w:basedOn w:val="a0"/>
    <w:qFormat/>
    <w:rPr>
      <w:sz w:val="24"/>
    </w:rPr>
  </w:style>
  <w:style w:type="character" w:customStyle="1" w:styleId="ListLabel1">
    <w:name w:val="ListLabel 1"/>
    <w:qFormat/>
    <w:rPr>
      <w:rFonts w:eastAsia="ＭＳ 明朝" w:cs="Cordia New"/>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cs="Angsana New"/>
      <w:sz w:val="18"/>
      <w:szCs w:val="18"/>
    </w:rPr>
  </w:style>
  <w:style w:type="paragraph" w:styleId="aa">
    <w:name w:val="No Spacing"/>
    <w:qFormat/>
    <w:pPr>
      <w:widowControl w:val="0"/>
      <w:jc w:val="both"/>
    </w:pPr>
    <w:rPr>
      <w:sz w:val="24"/>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5E97-A028-4EF0-B4A0-E0FCC260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dc:description/>
  <cp:lastModifiedBy>奥田 浩章</cp:lastModifiedBy>
  <cp:revision>11</cp:revision>
  <cp:lastPrinted>2020-11-16T00:32:00Z</cp:lastPrinted>
  <dcterms:created xsi:type="dcterms:W3CDTF">2020-12-07T06:18:00Z</dcterms:created>
  <dcterms:modified xsi:type="dcterms:W3CDTF">2024-04-10T04:08:00Z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