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D8" w:rsidRDefault="00C900D8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 xml:space="preserve">　様式第４０（第８０条関係）</w:t>
      </w:r>
    </w:p>
    <w:p w:rsidR="00C900D8" w:rsidRDefault="00C900D8">
      <w:pPr>
        <w:adjustRightInd/>
        <w:ind w:firstLineChars="100" w:firstLine="240"/>
        <w:rPr>
          <w:rFonts w:ascii="Times New Roman" w:hAnsi="Times New Roman"/>
        </w:rPr>
      </w:pPr>
      <w:r>
        <w:rPr>
          <w:rFonts w:cs="ＭＳ 明朝" w:hint="eastAsia"/>
        </w:rPr>
        <w:t>様式第３９（第７８条関係）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C900D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高圧ガス保安協会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高圧ガス保安協会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保安検査受検届書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保安検査受検届書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検査を受けた特定施設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検査を受けた特定施設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年　　　月　　　日</w:t>
            </w: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高圧ガス保安協会　　第　　　　　　号</w:t>
            </w:r>
          </w:p>
        </w:tc>
      </w:tr>
      <w:tr w:rsidR="00C900D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D8" w:rsidRDefault="00C900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</w:p>
    <w:p w:rsidR="00C900D8" w:rsidRDefault="00C900D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5078D5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C900D8" w:rsidRDefault="00C900D8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C900D8" w:rsidRDefault="00C900D8">
      <w:pPr>
        <w:adjustRightInd/>
        <w:ind w:left="1440" w:hangingChars="600" w:hanging="1440"/>
        <w:rPr>
          <w:rFonts w:ascii="Times New Roman" w:hAnsi="Times New Roman"/>
          <w:color w:val="auto"/>
        </w:rPr>
      </w:pPr>
      <w:r>
        <w:rPr>
          <w:rFonts w:cs="ＭＳ 明朝" w:hint="eastAsia"/>
        </w:rPr>
        <w:t xml:space="preserve">　　　　　</w:t>
      </w:r>
    </w:p>
    <w:sectPr w:rsidR="00C900D8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11" w:rsidRDefault="00AE171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E1711" w:rsidRDefault="00AE171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0D8" w:rsidRDefault="00C900D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11" w:rsidRDefault="00AE171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1711" w:rsidRDefault="00AE171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D5"/>
    <w:rsid w:val="005078D5"/>
    <w:rsid w:val="00666A33"/>
    <w:rsid w:val="00AE1711"/>
    <w:rsid w:val="00C406C0"/>
    <w:rsid w:val="00C9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4BE6C-4BFC-404C-8C7C-A6E901AF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2021-02-19T05:07:00Z</dcterms:created>
  <dcterms:modified xsi:type="dcterms:W3CDTF">2021-02-19T05:07:00Z</dcterms:modified>
</cp:coreProperties>
</file>