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68" w:rsidRDefault="008C1946" w:rsidP="006D540B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 xml:space="preserve">様式 </w:t>
      </w:r>
      <w:r w:rsidR="00FA3268">
        <w:rPr>
          <w:rFonts w:cs="ＭＳ 明朝" w:hint="eastAsia"/>
        </w:rPr>
        <w:t>３０</w:t>
      </w: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spacing w:line="400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火薬庫工事設計明細書（３級火薬庫）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火薬庫工事設計明細書（３級火薬庫）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１．火薬庫の位置及び付近の状況は、別図による。</w:t>
      </w: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２．保安物件との距離</w:t>
      </w: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(1) </w:t>
      </w:r>
      <w:r>
        <w:rPr>
          <w:rFonts w:cs="ＭＳ 明朝" w:hint="eastAsia"/>
        </w:rPr>
        <w:t>最大貯蔵量（規則第２０条第３項の規定を計算式で明示すること。）</w:t>
      </w:r>
    </w:p>
    <w:p w:rsidR="00FA3268" w:rsidRDefault="00FA3268">
      <w:pPr>
        <w:adjustRightInd/>
        <w:spacing w:line="146" w:lineRule="exact"/>
        <w:rPr>
          <w:rFonts w:cs="ＭＳ 明朝"/>
        </w:rPr>
      </w:pPr>
      <w:r>
        <w:rPr>
          <w:rFonts w:cs="ＭＳ 明朝"/>
        </w:rPr>
        <w:t xml:space="preserve">  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1268"/>
        <w:gridCol w:w="422"/>
        <w:gridCol w:w="1281"/>
        <w:gridCol w:w="430"/>
        <w:gridCol w:w="1281"/>
        <w:gridCol w:w="4269"/>
      </w:tblGrid>
      <w:tr w:rsidR="00FA3268">
        <w:trPr>
          <w:cantSplit/>
          <w:trHeight w:val="253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爆薬区分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　　　　　　　　　≒（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）</w:t>
            </w:r>
            <w:r>
              <w:rPr>
                <w:rFonts w:eastAsia="ＭＳ Ｐゴシック" w:cs="ＭＳ Ｐゴシック" w:hint="eastAsia"/>
              </w:rPr>
              <w:t>≦１</w:t>
            </w:r>
          </w:p>
        </w:tc>
      </w:tr>
      <w:tr w:rsidR="00FA3268">
        <w:trPr>
          <w:cantSplit/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２５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５０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</w:tr>
    </w:tbl>
    <w:p w:rsidR="00FA3268" w:rsidRDefault="00FA3268">
      <w:pPr>
        <w:adjustRightInd/>
        <w:spacing w:line="146" w:lineRule="exact"/>
        <w:rPr>
          <w:rFonts w:ascii="Times New Roman" w:hAnsi="Times New Roman"/>
        </w:rPr>
      </w:pPr>
    </w:p>
    <w:p w:rsidR="00FA3268" w:rsidRDefault="00FA3268">
      <w:pPr>
        <w:adjustRightInd/>
        <w:spacing w:line="146" w:lineRule="exact"/>
        <w:rPr>
          <w:rFonts w:ascii="Times New Roman" w:hAnsi="Times New Roman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1268"/>
        <w:gridCol w:w="422"/>
        <w:gridCol w:w="1281"/>
        <w:gridCol w:w="430"/>
        <w:gridCol w:w="1281"/>
        <w:gridCol w:w="4269"/>
      </w:tblGrid>
      <w:tr w:rsidR="00FA3268">
        <w:trPr>
          <w:cantSplit/>
          <w:trHeight w:val="253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火工品区分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　　　　　　　　　≒（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）</w:t>
            </w:r>
            <w:r>
              <w:rPr>
                <w:rFonts w:eastAsia="ＭＳ Ｐゴシック" w:cs="ＭＳ Ｐゴシック" w:hint="eastAsia"/>
              </w:rPr>
              <w:t>≦１</w:t>
            </w:r>
          </w:p>
        </w:tc>
      </w:tr>
      <w:tr w:rsidR="00FA3268">
        <w:trPr>
          <w:cantSplit/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10,000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68" w:rsidRDefault="00FA3268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</w:tr>
    </w:tbl>
    <w:p w:rsidR="00FA3268" w:rsidRDefault="00FA3268">
      <w:pPr>
        <w:adjustRightInd/>
        <w:spacing w:line="146" w:lineRule="exact"/>
        <w:rPr>
          <w:rFonts w:ascii="Times New Roman" w:hAnsi="Times New Roman"/>
        </w:rPr>
      </w:pPr>
    </w:p>
    <w:p w:rsidR="00FA3268" w:rsidRDefault="00FA3268">
      <w:pPr>
        <w:adjustRightInd/>
        <w:spacing w:line="146" w:lineRule="exact"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(2) </w:t>
      </w:r>
      <w:r>
        <w:rPr>
          <w:rFonts w:cs="ＭＳ 明朝" w:hint="eastAsia"/>
        </w:rPr>
        <w:t>火薬庫から保安物件までの保安距離は、下記の事項及び付近の状況図による。</w:t>
      </w:r>
    </w:p>
    <w:p w:rsidR="00FA3268" w:rsidRDefault="00FA3268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3277"/>
        <w:gridCol w:w="3470"/>
      </w:tblGrid>
      <w:tr w:rsidR="00FA3268">
        <w:trPr>
          <w:trHeight w:val="584"/>
        </w:trPr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fldChar w:fldCharType="begin"/>
            </w:r>
            <w:r>
              <w:rPr>
                <w:rFonts w:cs="ＭＳ 明朝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保安物件の種類</w:instrText>
            </w:r>
            <w:r>
              <w:rPr>
                <w:rFonts w:cs="ＭＳ 明朝"/>
                <w:sz w:val="18"/>
                <w:szCs w:val="18"/>
              </w:rPr>
              <w:instrText>,</w:instrText>
            </w:r>
            <w:r>
              <w:rPr>
                <w:rFonts w:cs="ＭＳ 明朝" w:hint="eastAsia"/>
                <w:sz w:val="18"/>
                <w:szCs w:val="18"/>
              </w:rPr>
              <w:instrText xml:space="preserve">　　　　　　　</w:instrText>
            </w:r>
            <w:r>
              <w:rPr>
                <w:rFonts w:cs="ＭＳ 明朝"/>
                <w:sz w:val="18"/>
                <w:szCs w:val="18"/>
              </w:rPr>
              <w:instrText xml:space="preserve"> )</w:instrText>
            </w:r>
            <w:r>
              <w:rPr>
                <w:rFonts w:cs="ＭＳ 明朝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保安物件の種類</w:t>
            </w:r>
            <w:r>
              <w:rPr>
                <w:rFonts w:cs="ＭＳ 明朝"/>
                <w:sz w:val="18"/>
                <w:szCs w:val="18"/>
              </w:rPr>
              <w:fldChar w:fldCharType="end"/>
            </w:r>
          </w:p>
          <w:p w:rsidR="00FA3268" w:rsidRDefault="00FA326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　（法定距離）</w:t>
            </w:r>
          </w:p>
        </w:tc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保安物件名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保安物件名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方角及び距離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方角及び距離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</w:tr>
      <w:tr w:rsidR="00FA3268">
        <w:trPr>
          <w:trHeight w:val="584"/>
        </w:trPr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第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種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A3268">
        <w:trPr>
          <w:trHeight w:val="584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第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種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A3268">
        <w:trPr>
          <w:trHeight w:val="584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第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種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A3268">
        <w:trPr>
          <w:trHeight w:val="584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第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４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種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pStyle w:val="a3"/>
        <w:tabs>
          <w:tab w:val="clear" w:pos="4252"/>
          <w:tab w:val="clear" w:pos="8504"/>
        </w:tabs>
        <w:adjustRightInd/>
        <w:snapToGrid/>
        <w:rPr>
          <w:rFonts w:ascii="Times New Roman" w:hAnsi="Times New Roman"/>
        </w:rPr>
      </w:pPr>
      <w:r>
        <w:rPr>
          <w:rFonts w:cs="ＭＳ 明朝" w:hint="eastAsia"/>
        </w:rPr>
        <w:t>３．火薬庫の構造及び設備</w:t>
      </w: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(1) </w:t>
      </w:r>
      <w:r>
        <w:rPr>
          <w:rFonts w:cs="ＭＳ 明朝" w:hint="eastAsia"/>
        </w:rPr>
        <w:t xml:space="preserve">火薬庫、土堤、防火設備及び警戒設備の全体設置計画は、火薬庫施設設置図による。　</w:t>
      </w: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(2) </w:t>
      </w:r>
      <w:r>
        <w:rPr>
          <w:rFonts w:cs="ＭＳ 明朝" w:hint="eastAsia"/>
        </w:rPr>
        <w:t>火薬庫の構造等は、下記の事項並びに立体図、平面図、側面図、断面図、配筋図、基礎図（床下のコンク　　リート打ち及び隔壁と一体をなすもの）及び小屋組図による。</w:t>
      </w:r>
    </w:p>
    <w:p w:rsidR="00FA3268" w:rsidRDefault="00FA3268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1639"/>
        <w:gridCol w:w="6939"/>
      </w:tblGrid>
      <w:tr w:rsidR="00FA3268">
        <w:trPr>
          <w:trHeight w:val="292"/>
        </w:trPr>
        <w:tc>
          <w:tcPr>
            <w:tcW w:w="2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項　　　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                     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火薬庫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火薬庫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</w:tr>
      <w:tr w:rsidR="00FA3268">
        <w:trPr>
          <w:trHeight w:val="876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壁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全　　面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隔　　壁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その他　　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無筋コンクリート造り、厚さ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>)cm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(               )</w:t>
            </w:r>
            <w:r>
              <w:rPr>
                <w:rFonts w:cs="ＭＳ 明朝" w:hint="eastAsia"/>
              </w:rPr>
              <w:t>造り、厚さ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>)cm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      )</w:t>
            </w:r>
            <w:r>
              <w:rPr>
                <w:rFonts w:cs="ＭＳ 明朝" w:hint="eastAsia"/>
              </w:rPr>
              <w:t>造り、厚さ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>)cm</w:t>
            </w:r>
          </w:p>
        </w:tc>
      </w:tr>
      <w:tr w:rsidR="00FA3268">
        <w:trPr>
          <w:cantSplit/>
          <w:trHeight w:val="14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盗難</w:t>
            </w:r>
          </w:p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防止</w:t>
            </w:r>
          </w:p>
          <w:p w:rsidR="00FA3268" w:rsidRDefault="00FA326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措置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  <w:sz w:val="18"/>
                <w:szCs w:val="18"/>
              </w:rPr>
              <w:fldChar w:fldCharType="begin"/>
            </w:r>
            <w:r>
              <w:rPr>
                <w:rFonts w:cs="ＭＳ 明朝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天井裏　・　屋　根</w:instrText>
            </w:r>
            <w:r>
              <w:rPr>
                <w:rFonts w:cs="ＭＳ 明朝"/>
                <w:sz w:val="18"/>
                <w:szCs w:val="18"/>
              </w:rPr>
              <w:instrText>,</w:instrText>
            </w:r>
            <w:r>
              <w:rPr>
                <w:rFonts w:cs="ＭＳ 明朝" w:hint="eastAsia"/>
                <w:sz w:val="18"/>
                <w:szCs w:val="18"/>
              </w:rPr>
              <w:instrText xml:space="preserve">　　　　　　　　　　　</w:instrText>
            </w:r>
            <w:r>
              <w:rPr>
                <w:rFonts w:cs="ＭＳ 明朝"/>
                <w:sz w:val="18"/>
                <w:szCs w:val="18"/>
              </w:rPr>
              <w:instrText>)</w:instrText>
            </w:r>
            <w:r>
              <w:rPr>
                <w:rFonts w:cs="ＭＳ 明朝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天井裏　・　屋　根</w:t>
            </w:r>
            <w:r>
              <w:rPr>
                <w:rFonts w:cs="ＭＳ 明朝"/>
                <w:sz w:val="18"/>
                <w:szCs w:val="18"/>
              </w:rPr>
              <w:fldChar w:fldCharType="end"/>
            </w:r>
          </w:p>
        </w:tc>
      </w:tr>
      <w:tr w:rsidR="00FA3268">
        <w:trPr>
          <w:cantSplit/>
          <w:trHeight w:val="292"/>
        </w:trPr>
        <w:tc>
          <w:tcPr>
            <w:tcW w:w="6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種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金　網　・　有刺鉄線</w:instrText>
            </w:r>
            <w:r>
              <w:rPr>
                <w:rFonts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cs="ＭＳ 明朝" w:hint="eastAsia"/>
                <w:color w:val="auto"/>
                <w:sz w:val="18"/>
                <w:szCs w:val="18"/>
              </w:rPr>
              <w:instrText xml:space="preserve">　　　　　　　　　　　</w:instrText>
            </w:r>
            <w:r>
              <w:rPr>
                <w:rFonts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金　網　・　有刺鉄線</w:t>
            </w:r>
            <w:r>
              <w:rPr>
                <w:rFonts w:cs="ＭＳ 明朝"/>
                <w:color w:val="auto"/>
                <w:sz w:val="18"/>
                <w:szCs w:val="18"/>
              </w:rPr>
              <w:fldChar w:fldCharType="end"/>
            </w:r>
          </w:p>
        </w:tc>
      </w:tr>
      <w:tr w:rsidR="00FA3268">
        <w:trPr>
          <w:cantSplit/>
          <w:trHeight w:val="292"/>
        </w:trPr>
        <w:tc>
          <w:tcPr>
            <w:tcW w:w="6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鉄線の直径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）</w:t>
            </w:r>
            <w:r>
              <w:rPr>
                <w:rFonts w:cs="ＭＳ 明朝"/>
              </w:rPr>
              <w:t xml:space="preserve">mm </w:t>
            </w:r>
            <w:r>
              <w:rPr>
                <w:rFonts w:cs="ＭＳ 明朝" w:hint="eastAsia"/>
              </w:rPr>
              <w:t>、（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）番線</w:t>
            </w:r>
          </w:p>
        </w:tc>
      </w:tr>
      <w:tr w:rsidR="00FA3268">
        <w:trPr>
          <w:cantSplit/>
          <w:trHeight w:val="292"/>
        </w:trPr>
        <w:tc>
          <w:tcPr>
            <w:tcW w:w="6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網目の直径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）</w:t>
            </w:r>
            <w:r>
              <w:rPr>
                <w:rFonts w:cs="ＭＳ 明朝"/>
              </w:rPr>
              <w:t>cm</w:t>
            </w:r>
          </w:p>
        </w:tc>
      </w:tr>
      <w:tr w:rsidR="00FA3268">
        <w:trPr>
          <w:trHeight w:val="292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小屋組及び屋根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木　　造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・（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）葺</w:t>
            </w:r>
          </w:p>
        </w:tc>
      </w:tr>
    </w:tbl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(3) </w:t>
      </w:r>
      <w:r>
        <w:rPr>
          <w:rFonts w:cs="ＭＳ 明朝" w:hint="eastAsia"/>
        </w:rPr>
        <w:t>入口の２重扉、床、通気孔の構造等は下記の事項並びに建具図及び設置図による。</w:t>
      </w:r>
    </w:p>
    <w:p w:rsidR="00FA3268" w:rsidRDefault="00FA3268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"/>
        <w:gridCol w:w="290"/>
        <w:gridCol w:w="1349"/>
        <w:gridCol w:w="6939"/>
      </w:tblGrid>
      <w:tr w:rsidR="00FA3268">
        <w:trPr>
          <w:trHeight w:val="292"/>
        </w:trPr>
        <w:tc>
          <w:tcPr>
            <w:tcW w:w="23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項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</w:rPr>
              <w:t xml:space="preserve">                        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爆薬庫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爆薬庫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</w:tr>
      <w:tr w:rsidR="00FA3268">
        <w:trPr>
          <w:cantSplit/>
          <w:trHeight w:val="146"/>
        </w:trPr>
        <w:tc>
          <w:tcPr>
            <w:tcW w:w="6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内扉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　　造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木製、引戸、片開・両開</w:t>
            </w:r>
          </w:p>
        </w:tc>
      </w:tr>
      <w:tr w:rsidR="00FA3268">
        <w:trPr>
          <w:cantSplit/>
          <w:trHeight w:val="292"/>
        </w:trPr>
        <w:tc>
          <w:tcPr>
            <w:tcW w:w="67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錠の種類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外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扉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本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体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造　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鉄板製、引戸・開戸、片開・両開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寸法</w:t>
            </w:r>
            <w:r>
              <w:rPr>
                <w:rFonts w:cs="ＭＳ 明朝"/>
              </w:rPr>
              <w:t>(mm)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幅</w:t>
            </w:r>
            <w:r>
              <w:rPr>
                <w:rFonts w:cs="ＭＳ 明朝"/>
                <w:lang w:eastAsia="zh-TW"/>
              </w:rPr>
              <w:t xml:space="preserve">( 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/>
                <w:lang w:eastAsia="zh-TW"/>
              </w:rPr>
              <w:t xml:space="preserve">  ) </w:t>
            </w:r>
            <w:r>
              <w:rPr>
                <w:rFonts w:cs="ＭＳ 明朝" w:hint="eastAsia"/>
                <w:lang w:eastAsia="zh-TW"/>
              </w:rPr>
              <w:t>高</w:t>
            </w:r>
            <w:r>
              <w:rPr>
                <w:rFonts w:cs="ＭＳ 明朝"/>
                <w:lang w:eastAsia="zh-TW"/>
              </w:rPr>
              <w:t xml:space="preserve">( 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/>
                <w:lang w:eastAsia="zh-TW"/>
              </w:rPr>
              <w:t xml:space="preserve">  ) </w:t>
            </w:r>
            <w:r>
              <w:rPr>
                <w:rFonts w:cs="ＭＳ 明朝" w:hint="eastAsia"/>
                <w:lang w:eastAsia="zh-TW"/>
              </w:rPr>
              <w:t>厚</w:t>
            </w:r>
            <w:r>
              <w:rPr>
                <w:rFonts w:cs="ＭＳ 明朝"/>
                <w:lang w:eastAsia="zh-TW"/>
              </w:rPr>
              <w:t xml:space="preserve">( 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/>
                <w:lang w:eastAsia="zh-TW"/>
              </w:rPr>
              <w:t xml:space="preserve">  ) </w:t>
            </w:r>
            <w:r>
              <w:rPr>
                <w:rFonts w:cs="ＭＳ 明朝" w:hint="eastAsia"/>
                <w:lang w:eastAsia="zh-TW"/>
              </w:rPr>
              <w:t>見込</w:t>
            </w:r>
            <w:r>
              <w:rPr>
                <w:rFonts w:cs="ＭＳ 明朝"/>
                <w:lang w:eastAsia="zh-TW"/>
              </w:rPr>
              <w:t>(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/>
                <w:lang w:eastAsia="zh-TW"/>
              </w:rPr>
              <w:t xml:space="preserve">   )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w w:val="50"/>
                <w:lang w:eastAsia="zh-TW"/>
              </w:rPr>
              <w:t>補強用</w:t>
            </w:r>
            <w:r>
              <w:rPr>
                <w:rFonts w:cs="ＭＳ 明朝" w:hint="eastAsia"/>
              </w:rPr>
              <w:t>ｱﾝｸﾞﾙ</w:t>
            </w:r>
            <w:r>
              <w:rPr>
                <w:rFonts w:cs="ＭＳ 明朝"/>
                <w:lang w:eastAsia="zh-TW"/>
              </w:rPr>
              <w:t>(mm)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縦</w:t>
            </w:r>
            <w:r>
              <w:rPr>
                <w:rFonts w:cs="ＭＳ 明朝"/>
              </w:rPr>
              <w:t xml:space="preserve">(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) </w:t>
            </w:r>
            <w:r>
              <w:rPr>
                <w:rFonts w:cs="ＭＳ 明朝" w:hint="eastAsia"/>
              </w:rPr>
              <w:t>横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) </w:t>
            </w:r>
            <w:r>
              <w:rPr>
                <w:rFonts w:cs="ＭＳ 明朝" w:hint="eastAsia"/>
              </w:rPr>
              <w:t>厚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)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合わせ目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隙間</w:t>
            </w:r>
            <w:r>
              <w:rPr>
                <w:rFonts w:cs="ＭＳ 明朝"/>
              </w:rPr>
              <w:t xml:space="preserve">(       )mm </w:t>
            </w:r>
            <w:r>
              <w:rPr>
                <w:rFonts w:cs="ＭＳ 明朝" w:hint="eastAsia"/>
              </w:rPr>
              <w:t>目隠し</w:t>
            </w:r>
            <w:r>
              <w:rPr>
                <w:rFonts w:cs="ＭＳ 明朝"/>
              </w:rPr>
              <w:t>(       )mm</w:t>
            </w:r>
          </w:p>
        </w:tc>
      </w:tr>
    </w:tbl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674"/>
        <w:gridCol w:w="675"/>
        <w:gridCol w:w="6939"/>
      </w:tblGrid>
      <w:tr w:rsidR="00FA3268">
        <w:trPr>
          <w:cantSplit/>
          <w:trHeight w:val="292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D04D9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317500</wp:posOffset>
                      </wp:positionV>
                      <wp:extent cx="381000" cy="19208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2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3268" w:rsidRDefault="00FA3268">
                                  <w:pPr>
                                    <w:ind w:firstLineChars="200" w:firstLine="3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外　　扉　（耐　火　扉）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25pt;width:30pt;height:15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" filled="f" stroked="f">
                      <v:textbox style="layout-flow:vertical-ideographic">
                        <w:txbxContent>
                          <w:p w:rsidR="00FA3268" w:rsidRDefault="00FA3268">
                            <w:pPr>
                              <w:ind w:firstLineChars="200" w:firstLine="3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外　　扉　（耐　火　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蝶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番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種　　類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角　　　　蝶　　　　番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長さ及び数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(          )mm  (          )</w:t>
            </w:r>
            <w:r>
              <w:rPr>
                <w:rFonts w:cs="ＭＳ 明朝" w:hint="eastAsia"/>
              </w:rPr>
              <w:t>カ所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心棒が抜けない加工措置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取付方法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ロ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ッ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ト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棒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取付箇所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蝶番側の扉側面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取付数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上部</w:t>
            </w:r>
            <w:r>
              <w:rPr>
                <w:rFonts w:cs="ＭＳ 明朝"/>
              </w:rPr>
              <w:t xml:space="preserve">(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)</w:t>
            </w:r>
            <w:r>
              <w:rPr>
                <w:rFonts w:cs="ＭＳ 明朝" w:hint="eastAsia"/>
              </w:rPr>
              <w:t>本、下部</w:t>
            </w:r>
            <w:r>
              <w:rPr>
                <w:rFonts w:cs="ＭＳ 明朝"/>
              </w:rPr>
              <w:t xml:space="preserve">(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)</w:t>
            </w:r>
            <w:r>
              <w:rPr>
                <w:rFonts w:cs="ＭＳ 明朝" w:hint="eastAsia"/>
              </w:rPr>
              <w:t>本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直径及び材質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)mm  </w:t>
            </w:r>
            <w:r>
              <w:rPr>
                <w:rFonts w:cs="ＭＳ 明朝" w:hint="eastAsia"/>
              </w:rPr>
              <w:t>炭素綱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長さ及び取付寸法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)mm  </w:t>
            </w:r>
            <w:r>
              <w:rPr>
                <w:rFonts w:cs="ＭＳ 明朝" w:hint="eastAsia"/>
              </w:rPr>
              <w:t>電気溶接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扉枠の固定方法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錠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種　　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w w:val="50"/>
                <w:lang w:eastAsia="zh-TW"/>
              </w:rPr>
              <w:t>面付</w:t>
            </w:r>
            <w:r>
              <w:rPr>
                <w:rFonts w:cs="ＭＳ 明朝" w:hint="eastAsia"/>
              </w:rPr>
              <w:t>ﾚｼｰﾊﾞｰﾀﾝﾌﾞﾗｰ</w:t>
            </w:r>
            <w:r>
              <w:rPr>
                <w:rFonts w:cs="ＭＳ 明朝" w:hint="eastAsia"/>
                <w:w w:val="50"/>
                <w:lang w:eastAsia="zh-TW"/>
              </w:rPr>
              <w:t>本締錠</w:t>
            </w:r>
            <w:r>
              <w:rPr>
                <w:rFonts w:cs="ＭＳ 明朝" w:hint="eastAsia"/>
                <w:lang w:eastAsia="zh-TW"/>
              </w:rPr>
              <w:t>･</w:t>
            </w:r>
            <w:r>
              <w:rPr>
                <w:rFonts w:cs="ＭＳ 明朝" w:hint="eastAsia"/>
              </w:rPr>
              <w:t>ｼﾘﾝﾀﾞｰ</w:t>
            </w:r>
            <w:r>
              <w:rPr>
                <w:rFonts w:cs="ＭＳ 明朝" w:hint="eastAsia"/>
                <w:w w:val="50"/>
                <w:lang w:eastAsia="zh-TW"/>
              </w:rPr>
              <w:t>本締錠</w:t>
            </w:r>
            <w:r>
              <w:rPr>
                <w:rFonts w:cs="ＭＳ 明朝"/>
                <w:lang w:eastAsia="zh-TW"/>
              </w:rPr>
              <w:t>(</w:t>
            </w:r>
            <w:r>
              <w:rPr>
                <w:rFonts w:cs="ＭＳ 明朝" w:hint="eastAsia"/>
                <w:w w:val="50"/>
                <w:lang w:eastAsia="zh-TW"/>
              </w:rPr>
              <w:t>面付</w:t>
            </w:r>
            <w:r>
              <w:rPr>
                <w:rFonts w:cs="ＭＳ 明朝" w:hint="eastAsia"/>
                <w:lang w:eastAsia="zh-TW"/>
              </w:rPr>
              <w:t>･</w:t>
            </w:r>
            <w:r>
              <w:rPr>
                <w:rFonts w:cs="ＭＳ 明朝" w:hint="eastAsia"/>
                <w:w w:val="50"/>
                <w:lang w:eastAsia="zh-TW"/>
              </w:rPr>
              <w:t>堀込</w:t>
            </w:r>
            <w:r>
              <w:rPr>
                <w:rFonts w:cs="ＭＳ 明朝"/>
                <w:lang w:eastAsia="zh-TW"/>
              </w:rPr>
              <w:t>)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ﾃﾞｯﾄ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ﾎﾞﾙﾄ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材質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ステンレス綱・焼入炭素綱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長さ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)cm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かんぬきの鉄棒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直径</w:t>
            </w:r>
            <w:r>
              <w:rPr>
                <w:rFonts w:cs="ＭＳ 明朝"/>
              </w:rPr>
              <w:t xml:space="preserve">(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)mm  </w:t>
            </w:r>
            <w:r>
              <w:rPr>
                <w:rFonts w:cs="ＭＳ 明朝" w:hint="eastAsia"/>
              </w:rPr>
              <w:t>長さ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)mm</w:t>
            </w:r>
          </w:p>
        </w:tc>
      </w:tr>
      <w:tr w:rsidR="00FA3268">
        <w:trPr>
          <w:trHeight w:val="292"/>
        </w:trPr>
        <w:tc>
          <w:tcPr>
            <w:tcW w:w="23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内面の板張り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床面に鉄類を表さない。</w:t>
            </w:r>
          </w:p>
        </w:tc>
      </w:tr>
      <w:tr w:rsidR="00FA3268">
        <w:trPr>
          <w:trHeight w:val="292"/>
        </w:trPr>
        <w:tc>
          <w:tcPr>
            <w:tcW w:w="23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コンクリート打ち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基礎と一体となるコンクリート打ち</w:t>
            </w:r>
          </w:p>
        </w:tc>
      </w:tr>
      <w:tr w:rsidR="00FA3268">
        <w:trPr>
          <w:trHeight w:val="292"/>
        </w:trPr>
        <w:tc>
          <w:tcPr>
            <w:tcW w:w="23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床の高さ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地盤面から</w:t>
            </w:r>
            <w:r>
              <w:rPr>
                <w:rFonts w:cs="ＭＳ 明朝"/>
              </w:rPr>
              <w:t>(        )cm</w:t>
            </w:r>
          </w:p>
        </w:tc>
      </w:tr>
      <w:tr w:rsidR="00FA3268">
        <w:trPr>
          <w:cantSplit/>
          <w:trHeight w:val="14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通</w:t>
            </w:r>
          </w:p>
          <w:p w:rsidR="00FA3268" w:rsidRDefault="00FA326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気</w:t>
            </w:r>
          </w:p>
          <w:p w:rsidR="00FA3268" w:rsidRDefault="00FA326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孔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幅及び数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         )cm  (         )</w:t>
            </w:r>
            <w:r>
              <w:rPr>
                <w:rFonts w:cs="ＭＳ 明朝" w:hint="eastAsia"/>
              </w:rPr>
              <w:t>カ所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</w:t>
            </w:r>
          </w:p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網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鉄線の直径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)mm  (         )</w:t>
            </w:r>
            <w:r>
              <w:rPr>
                <w:rFonts w:cs="ＭＳ 明朝" w:hint="eastAsia"/>
              </w:rPr>
              <w:t>番線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網目の直径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)cm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鉄棒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幅</w:t>
            </w:r>
            <w:r>
              <w:rPr>
                <w:rFonts w:cs="ＭＳ 明朝"/>
              </w:rPr>
              <w:t>20cm</w:t>
            </w:r>
            <w:r>
              <w:rPr>
                <w:rFonts w:cs="ＭＳ 明朝" w:hint="eastAsia"/>
                <w:w w:val="50"/>
              </w:rPr>
              <w:t>以上の場合</w:t>
            </w:r>
            <w:r>
              <w:rPr>
                <w:rFonts w:cs="ＭＳ 明朝"/>
              </w:rPr>
              <w:t>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直径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)mm  </w:t>
            </w:r>
            <w:r>
              <w:rPr>
                <w:rFonts w:cs="ＭＳ 明朝" w:hint="eastAsia"/>
              </w:rPr>
              <w:t>間隔</w:t>
            </w:r>
            <w:r>
              <w:rPr>
                <w:rFonts w:cs="ＭＳ 明朝"/>
              </w:rP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)mm</w:t>
            </w:r>
          </w:p>
        </w:tc>
      </w:tr>
      <w:tr w:rsidR="00FA3268">
        <w:trPr>
          <w:trHeight w:val="292"/>
        </w:trPr>
        <w:tc>
          <w:tcPr>
            <w:tcW w:w="23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換気孔の取付数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天井</w:t>
            </w:r>
            <w:r>
              <w:rPr>
                <w:rFonts w:cs="ＭＳ 明朝"/>
              </w:rPr>
              <w:t xml:space="preserve">(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)</w:t>
            </w:r>
            <w:r>
              <w:rPr>
                <w:rFonts w:cs="ＭＳ 明朝" w:hint="eastAsia"/>
              </w:rPr>
              <w:t>個、両つま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各　　　個</w:t>
            </w:r>
            <w:r>
              <w:rPr>
                <w:rFonts w:cs="ＭＳ 明朝"/>
              </w:rPr>
              <w:t>)</w:t>
            </w:r>
          </w:p>
        </w:tc>
      </w:tr>
    </w:tbl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(4) </w:t>
      </w:r>
      <w:r>
        <w:rPr>
          <w:rFonts w:cs="ＭＳ 明朝" w:hint="eastAsia"/>
        </w:rPr>
        <w:t>土堤又は簡易土堤の構造等は、下記の事項並びに正面図、平面図、断面図及び施設設備図による。</w:t>
      </w:r>
    </w:p>
    <w:p w:rsidR="00FA3268" w:rsidRDefault="00FA3268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3470"/>
        <w:gridCol w:w="3469"/>
      </w:tblGrid>
      <w:tr w:rsidR="00FA3268">
        <w:trPr>
          <w:trHeight w:val="292"/>
        </w:trPr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項　　　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   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土堤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土堤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   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簡易土堤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簡易土堤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</w:tr>
      <w:tr w:rsidR="00FA3268">
        <w:trPr>
          <w:trHeight w:val="366"/>
        </w:trPr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w w:val="50"/>
              </w:rPr>
              <w:t>堤脚から外壁までの距離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trHeight w:val="292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勾配及び高さ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)</w:t>
            </w:r>
            <w:r>
              <w:rPr>
                <w:rFonts w:cs="ＭＳ 明朝" w:hint="eastAsia"/>
              </w:rPr>
              <w:t>度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屋頂以上</w:t>
            </w:r>
            <w:r>
              <w:rPr>
                <w:rFonts w:cs="ＭＳ 明朝"/>
              </w:rPr>
              <w:t>(       )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trHeight w:val="292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w w:val="50"/>
              </w:rPr>
              <w:t>頂部の厚さ及び堤面の覆い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</w:t>
            </w:r>
            <w:r>
              <w:rPr>
                <w:rFonts w:cs="ＭＳ 明朝" w:hint="eastAsia"/>
              </w:rPr>
              <w:t>ｍ</w:t>
            </w:r>
            <w:r>
              <w:rPr>
                <w:rFonts w:cs="ＭＳ 明朝"/>
              </w:rPr>
              <w:t xml:space="preserve">  (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trHeight w:val="292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w w:val="50"/>
              </w:rPr>
              <w:t>堤脚の土留の高さ及び材料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</w:t>
            </w:r>
            <w:r>
              <w:rPr>
                <w:rFonts w:cs="ＭＳ 明朝" w:hint="eastAsia"/>
              </w:rPr>
              <w:t>ｍ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土留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側壁板</w:t>
            </w:r>
            <w:r>
              <w:rPr>
                <w:rFonts w:cs="ＭＳ 明朝"/>
              </w:rPr>
              <w:t xml:space="preserve">(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)</w:t>
            </w:r>
            <w:r>
              <w:rPr>
                <w:rFonts w:cs="ＭＳ 明朝" w:hint="eastAsia"/>
              </w:rPr>
              <w:t>支柱</w:t>
            </w:r>
            <w:r>
              <w:rPr>
                <w:rFonts w:cs="ＭＳ 明朝"/>
              </w:rPr>
              <w:t>(         )</w:t>
            </w:r>
          </w:p>
        </w:tc>
      </w:tr>
    </w:tbl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(5) </w:t>
      </w:r>
      <w:r>
        <w:rPr>
          <w:rFonts w:cs="ＭＳ 明朝" w:hint="eastAsia"/>
        </w:rPr>
        <w:t>警鳴装置の構造等は、下記の事項並びに電気配線図、仕様書及び設置図による。</w:t>
      </w:r>
    </w:p>
    <w:p w:rsidR="00FA3268" w:rsidRDefault="00FA3268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FA3268">
        <w:trPr>
          <w:trHeight w:val="292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 xml:space="preserve">項　</w:t>
            </w:r>
            <w:r>
              <w:rPr>
                <w:rFonts w:cs="ＭＳ 明朝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   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警鳴を発する装置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警鳴を発する装置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   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警報を発する装置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警報を発する装置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</w:tr>
      <w:tr w:rsidR="00FA3268">
        <w:trPr>
          <w:trHeight w:val="292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メーカー及び型式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trHeight w:val="292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火薬庫の外壁・付近（</w:t>
            </w:r>
            <w:r>
              <w:rPr>
                <w:rFonts w:cs="ＭＳ 明朝"/>
                <w:sz w:val="18"/>
                <w:szCs w:val="18"/>
              </w:rPr>
              <w:t xml:space="preserve">           </w:t>
            </w:r>
            <w:r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火薬庫の外壁・付近（</w:t>
            </w:r>
            <w:r>
              <w:rPr>
                <w:rFonts w:cs="ＭＳ 明朝"/>
                <w:sz w:val="18"/>
                <w:szCs w:val="18"/>
              </w:rPr>
              <w:t xml:space="preserve">           </w:t>
            </w:r>
            <w:r>
              <w:rPr>
                <w:rFonts w:cs="ＭＳ 明朝" w:hint="eastAsia"/>
                <w:sz w:val="18"/>
                <w:szCs w:val="18"/>
              </w:rPr>
              <w:t>）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本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体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外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鉄板製、厚さ</w:t>
            </w:r>
            <w:r>
              <w:rPr>
                <w:rFonts w:cs="ＭＳ 明朝"/>
                <w:sz w:val="18"/>
                <w:szCs w:val="18"/>
              </w:rPr>
              <w:t>(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鉄板製、厚さ</w:t>
            </w:r>
            <w:r>
              <w:rPr>
                <w:rFonts w:cs="ＭＳ 明朝"/>
                <w:sz w:val="18"/>
                <w:szCs w:val="18"/>
              </w:rPr>
              <w:t>(        )mm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錠の種類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開口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部の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防護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措置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雨･雪の進入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虫類の進入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回路の外部接触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警報部の外部接触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警報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器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ｻｲﾚﾝ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ﾌﾞｻﾞｰ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ｽﾋﾟｰｶｰ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ｻｲﾚﾝ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ﾌﾞｻﾞｰ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ｽﾋﾟｰｶｰ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ﾍﾞﾙ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警報等の始動及び音量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扉（開放・振動）</w:t>
            </w:r>
            <w:r>
              <w:rPr>
                <w:rFonts w:cs="ＭＳ 明朝"/>
              </w:rPr>
              <w:t>(        )</w:t>
            </w:r>
            <w:r>
              <w:rPr>
                <w:rFonts w:cs="ＭＳ 明朝" w:hint="eastAsia"/>
              </w:rPr>
              <w:t>ﾃﾞｼﾍﾞﾙ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扉（開放・振動）</w:t>
            </w:r>
            <w:r>
              <w:rPr>
                <w:rFonts w:cs="ＭＳ 明朝"/>
              </w:rPr>
              <w:t>(        )</w:t>
            </w:r>
            <w:r>
              <w:rPr>
                <w:rFonts w:cs="ＭＳ 明朝" w:hint="eastAsia"/>
              </w:rPr>
              <w:t>ﾃﾞｼﾍﾞﾙ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回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路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庫内電流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爆薬庫</w:t>
            </w:r>
            <w:r>
              <w:rPr>
                <w:rFonts w:cs="ＭＳ 明朝"/>
                <w:sz w:val="18"/>
                <w:szCs w:val="18"/>
              </w:rPr>
              <w:t xml:space="preserve">(     )A  </w:t>
            </w:r>
            <w:r>
              <w:rPr>
                <w:rFonts w:cs="ＭＳ 明朝" w:hint="eastAsia"/>
                <w:sz w:val="18"/>
                <w:szCs w:val="18"/>
              </w:rPr>
              <w:t>火工品庫</w:t>
            </w:r>
            <w:r>
              <w:rPr>
                <w:rFonts w:cs="ＭＳ 明朝"/>
                <w:sz w:val="18"/>
                <w:szCs w:val="18"/>
              </w:rPr>
              <w:t>(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切断対策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警鳴を発する・金属管で保護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警鳴を発する・金属管で保護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保安装置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避雷器・ヒューズ</w:t>
            </w:r>
            <w:r>
              <w:rPr>
                <w:rFonts w:cs="ＭＳ 明朝"/>
              </w:rPr>
              <w:t>(  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避雷器・ヒューズ</w:t>
            </w:r>
            <w:r>
              <w:rPr>
                <w:rFonts w:cs="ＭＳ 明朝"/>
              </w:rPr>
              <w:t>(       )mA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テスト装置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スイッチ式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スイッチ式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電</w:t>
            </w:r>
          </w:p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源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電池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電圧の消耗状況</w:t>
            </w:r>
            <w:r>
              <w:rPr>
                <w:rFonts w:cs="ＭＳ 明朝"/>
              </w:rP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メーター・表示灯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メーター・表示灯</w:t>
            </w:r>
          </w:p>
        </w:tc>
      </w:tr>
      <w:tr w:rsidR="00FA3268">
        <w:trPr>
          <w:cantSplit/>
          <w:trHeight w:val="29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268" w:rsidRDefault="00FA3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交流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停電時の措置</w:t>
            </w:r>
            <w:r>
              <w:rPr>
                <w:rFonts w:cs="ＭＳ 明朝"/>
              </w:rP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予備電池に自動切り替え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予備電池に自動切り替え</w:t>
            </w:r>
          </w:p>
        </w:tc>
      </w:tr>
    </w:tbl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rPr>
          <w:rFonts w:ascii="Times New Roman" w:hAnsi="Times New Roman"/>
        </w:rPr>
      </w:pPr>
      <w:r>
        <w:rPr>
          <w:rFonts w:cs="ＭＳ 明朝"/>
        </w:rPr>
        <w:lastRenderedPageBreak/>
        <w:t xml:space="preserve">  (6) </w:t>
      </w:r>
      <w:r>
        <w:rPr>
          <w:rFonts w:cs="ＭＳ 明朝" w:hint="eastAsia"/>
        </w:rPr>
        <w:t>注水設備及び夜間点燈装置は、下記の事項並びに施設設置図による。</w:t>
      </w:r>
    </w:p>
    <w:p w:rsidR="00FA3268" w:rsidRDefault="00FA3268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6939"/>
      </w:tblGrid>
      <w:tr w:rsidR="00FA3268">
        <w:trPr>
          <w:trHeight w:val="292"/>
        </w:trPr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項　　　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                     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火薬庫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火薬庫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</w:tr>
      <w:tr w:rsidR="00FA3268">
        <w:trPr>
          <w:trHeight w:val="292"/>
        </w:trPr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注水設備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trHeight w:val="292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夜間点燈装置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有（施工図及び設置図による。）・無</w:t>
            </w:r>
          </w:p>
        </w:tc>
      </w:tr>
    </w:tbl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rPr>
          <w:rFonts w:ascii="Times New Roman" w:hAnsi="Times New Roman"/>
        </w:rPr>
      </w:pPr>
      <w:r>
        <w:rPr>
          <w:rFonts w:cs="ＭＳ 明朝" w:hint="eastAsia"/>
        </w:rPr>
        <w:t>４．貯蔵上の取り扱い</w:t>
      </w: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rPr>
          <w:rFonts w:cs="ＭＳ 明朝"/>
        </w:rPr>
      </w:pPr>
      <w:r>
        <w:rPr>
          <w:rFonts w:cs="ＭＳ 明朝"/>
        </w:rPr>
        <w:t xml:space="preserve">  (1) </w:t>
      </w:r>
      <w:r>
        <w:rPr>
          <w:rFonts w:cs="ＭＳ 明朝" w:hint="eastAsia"/>
        </w:rPr>
        <w:t>最高最低寒暖計を爆薬（火薬）室内に設置する。</w:t>
      </w: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(2) </w:t>
      </w:r>
      <w:r>
        <w:rPr>
          <w:rFonts w:cs="ＭＳ 明朝" w:hint="eastAsia"/>
        </w:rPr>
        <w:t>火薬類の貯蔵は、下記の事項及び別図による。</w:t>
      </w:r>
    </w:p>
    <w:p w:rsidR="00FA3268" w:rsidRDefault="00FA3268">
      <w:pPr>
        <w:adjustRightInd/>
        <w:spacing w:line="146" w:lineRule="exact"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  <w:lang w:eastAsia="zh-C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火薬類の最大貯蔵量（外装の寸法による計算式を明示すること。</w:t>
      </w:r>
      <w:r>
        <w:rPr>
          <w:rFonts w:cs="ＭＳ 明朝" w:hint="eastAsia"/>
          <w:lang w:eastAsia="zh-CN"/>
        </w:rPr>
        <w:t>）</w:t>
      </w:r>
    </w:p>
    <w:p w:rsidR="00FA3268" w:rsidRDefault="00FA3268">
      <w:pPr>
        <w:adjustRightInd/>
        <w:spacing w:line="146" w:lineRule="exact"/>
        <w:rPr>
          <w:rFonts w:ascii="Times New Roman" w:hAnsi="Times New Roman"/>
          <w:lang w:eastAsia="zh-CN"/>
        </w:rPr>
      </w:pPr>
    </w:p>
    <w:p w:rsidR="00FA3268" w:rsidRDefault="00FA3268">
      <w:pPr>
        <w:adjustRightInd/>
        <w:rPr>
          <w:rFonts w:ascii="Times New Roman" w:hAnsi="Times New Roman"/>
          <w:lang w:eastAsia="zh-CN"/>
        </w:rPr>
      </w:pPr>
      <w:r>
        <w:rPr>
          <w:rFonts w:cs="ＭＳ 明朝"/>
          <w:lang w:eastAsia="zh-CN"/>
        </w:rPr>
        <w:t xml:space="preserve">        </w:t>
      </w:r>
      <w:r>
        <w:rPr>
          <w:rFonts w:cs="ＭＳ 明朝" w:hint="eastAsia"/>
          <w:lang w:eastAsia="zh-CN"/>
        </w:rPr>
        <w:t>爆薬（火薬）室内</w:t>
      </w:r>
    </w:p>
    <w:p w:rsidR="00FA3268" w:rsidRDefault="00FA3268">
      <w:pPr>
        <w:adjustRightInd/>
        <w:rPr>
          <w:rFonts w:ascii="Times New Roman" w:hAnsi="Times New Roman"/>
          <w:lang w:eastAsia="zh-CN"/>
        </w:rPr>
      </w:pPr>
    </w:p>
    <w:p w:rsidR="00FA3268" w:rsidRDefault="00FA3268">
      <w:pPr>
        <w:adjustRightInd/>
        <w:rPr>
          <w:rFonts w:ascii="Times New Roman" w:hAnsi="Times New Roman"/>
          <w:lang w:eastAsia="zh-CN"/>
        </w:rPr>
      </w:pPr>
    </w:p>
    <w:p w:rsidR="00FA3268" w:rsidRDefault="00FA3268">
      <w:pPr>
        <w:adjustRightInd/>
        <w:rPr>
          <w:rFonts w:ascii="Times New Roman" w:hAnsi="Times New Roman"/>
          <w:lang w:eastAsia="zh-CN"/>
        </w:rPr>
      </w:pPr>
      <w:r>
        <w:rPr>
          <w:rFonts w:cs="ＭＳ 明朝"/>
          <w:lang w:eastAsia="zh-CN"/>
        </w:rPr>
        <w:t xml:space="preserve">        </w:t>
      </w:r>
      <w:r>
        <w:rPr>
          <w:rFonts w:cs="ＭＳ 明朝" w:hint="eastAsia"/>
          <w:lang w:eastAsia="zh-CN"/>
        </w:rPr>
        <w:t>火工品室</w:t>
      </w:r>
    </w:p>
    <w:p w:rsidR="00FA3268" w:rsidRDefault="00FA3268">
      <w:pPr>
        <w:adjustRightInd/>
        <w:rPr>
          <w:rFonts w:ascii="Times New Roman" w:hAnsi="Times New Roman"/>
          <w:lang w:eastAsia="zh-CN"/>
        </w:rPr>
      </w:pPr>
    </w:p>
    <w:p w:rsidR="00FA3268" w:rsidRDefault="00FA3268">
      <w:pPr>
        <w:adjustRightInd/>
        <w:rPr>
          <w:rFonts w:ascii="Times New Roman" w:hAnsi="Times New Roman"/>
          <w:lang w:eastAsia="zh-CN"/>
        </w:rPr>
      </w:pPr>
    </w:p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/>
          <w:lang w:eastAsia="zh-CN"/>
        </w:rPr>
        <w:t xml:space="preserve">  </w:t>
      </w:r>
      <w:r>
        <w:rPr>
          <w:rFonts w:cs="ＭＳ 明朝"/>
        </w:rPr>
        <w:t xml:space="preserve">(3) </w:t>
      </w:r>
      <w:r>
        <w:rPr>
          <w:rFonts w:cs="ＭＳ 明朝" w:hint="eastAsia"/>
        </w:rPr>
        <w:t>その他の取扱いは、火薬類取締法施行規則第２１条の規定による。</w:t>
      </w: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rPr>
          <w:rFonts w:ascii="Times New Roman" w:hAnsi="Times New Roman"/>
        </w:rPr>
      </w:pPr>
      <w:r>
        <w:rPr>
          <w:rFonts w:cs="ＭＳ 明朝" w:hint="eastAsia"/>
        </w:rPr>
        <w:t>５．火薬類取扱保安責任者の選任予定（保安手帳持参）</w:t>
      </w:r>
    </w:p>
    <w:p w:rsidR="00FA3268" w:rsidRDefault="00FA3268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3084"/>
        <w:gridCol w:w="1831"/>
        <w:gridCol w:w="2024"/>
      </w:tblGrid>
      <w:tr w:rsidR="00FA3268">
        <w:trPr>
          <w:trHeight w:val="292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>区　　　　分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   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氏　名</w:instrText>
            </w:r>
            <w:r>
              <w:rPr>
                <w:rFonts w:cs="ＭＳ 明朝"/>
                <w:sz w:val="18"/>
                <w:szCs w:val="18"/>
              </w:rPr>
              <w:instrText>(</w:instrText>
            </w:r>
            <w:r>
              <w:rPr>
                <w:rFonts w:cs="ＭＳ 明朝" w:hint="eastAsia"/>
                <w:sz w:val="18"/>
                <w:szCs w:val="18"/>
              </w:rPr>
              <w:instrText>年齢</w:instrText>
            </w:r>
            <w:r>
              <w:rPr>
                <w:rFonts w:cs="ＭＳ 明朝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 xml:space="preserve"> 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氏　名</w:t>
            </w:r>
            <w:r>
              <w:rPr>
                <w:rFonts w:cs="ＭＳ 明朝"/>
                <w:sz w:val="18"/>
                <w:szCs w:val="18"/>
              </w:rPr>
              <w:t>(</w:t>
            </w:r>
            <w:r>
              <w:rPr>
                <w:rFonts w:cs="ＭＳ 明朝" w:hint="eastAsia"/>
                <w:sz w:val="18"/>
                <w:szCs w:val="18"/>
              </w:rPr>
              <w:t>年齢</w:t>
            </w:r>
            <w:r>
              <w:rPr>
                <w:rFonts w:cs="ＭＳ 明朝"/>
                <w:sz w:val="18"/>
                <w:szCs w:val="18"/>
              </w:rPr>
              <w:t>)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免状の種類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instrText>)</w:instrTex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ＭＳ 明朝" w:hint="eastAsia"/>
                <w:sz w:val="18"/>
                <w:szCs w:val="18"/>
              </w:rPr>
              <w:t>免状の種類</w:t>
            </w:r>
            <w:r>
              <w:rPr>
                <w:rFonts w:hAnsi="Times New Roman" w:cs="ＭＳ 明朝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保安手帳番号</w:t>
            </w:r>
          </w:p>
        </w:tc>
      </w:tr>
      <w:tr w:rsidR="00FA3268">
        <w:trPr>
          <w:trHeight w:val="292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取扱保安責任者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(     )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(   )</w:t>
            </w:r>
            <w:r>
              <w:rPr>
                <w:rFonts w:cs="ＭＳ 明朝" w:hint="eastAsia"/>
                <w:sz w:val="18"/>
                <w:szCs w:val="18"/>
              </w:rPr>
              <w:t>種取扱免状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FA3268">
        <w:trPr>
          <w:trHeight w:val="292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同代理者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(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(   )</w:t>
            </w:r>
            <w:r>
              <w:rPr>
                <w:rFonts w:cs="ＭＳ 明朝" w:hint="eastAsia"/>
                <w:sz w:val="18"/>
                <w:szCs w:val="18"/>
              </w:rPr>
              <w:t>種取扱免状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3268" w:rsidRDefault="00FA3268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FA3268" w:rsidRDefault="00FA326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>選任届書は、火薬庫完成検査申請書と同時に提出します。</w:t>
      </w: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</w:rPr>
      </w:pPr>
    </w:p>
    <w:p w:rsidR="00FA3268" w:rsidRDefault="00FA3268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>６．火薬庫竣工予定</w:t>
      </w:r>
    </w:p>
    <w:p w:rsidR="00FA3268" w:rsidRDefault="00FA3268">
      <w:pPr>
        <w:adjustRightInd/>
        <w:spacing w:line="146" w:lineRule="exact"/>
        <w:rPr>
          <w:rFonts w:ascii="Times New Roman" w:hAnsi="Times New Roman"/>
          <w:lang w:eastAsia="zh-TW"/>
        </w:rPr>
      </w:pPr>
    </w:p>
    <w:p w:rsidR="00FA3268" w:rsidRPr="001D5FEC" w:rsidRDefault="00FA3268">
      <w:pPr>
        <w:adjustRightInd/>
        <w:rPr>
          <w:rFonts w:ascii="Times New Roman" w:eastAsia="PMingLiU" w:hAnsi="Times New Roman"/>
          <w:lang w:eastAsia="zh-TW"/>
        </w:rPr>
      </w:pPr>
      <w:r>
        <w:rPr>
          <w:rFonts w:cs="ＭＳ 明朝"/>
          <w:lang w:eastAsia="zh-TW"/>
        </w:rPr>
        <w:t xml:space="preserve">          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lang w:eastAsia="zh-TW"/>
        </w:rPr>
        <w:t xml:space="preserve">　　　年</w:t>
      </w:r>
      <w:r>
        <w:rPr>
          <w:rFonts w:cs="ＭＳ 明朝"/>
          <w:lang w:eastAsia="zh-TW"/>
        </w:rPr>
        <w:t xml:space="preserve">    </w:t>
      </w:r>
      <w:r>
        <w:rPr>
          <w:rFonts w:cs="ＭＳ 明朝" w:hint="eastAsia"/>
          <w:lang w:eastAsia="zh-TW"/>
        </w:rPr>
        <w:t>月</w:t>
      </w:r>
      <w:r>
        <w:rPr>
          <w:rFonts w:cs="ＭＳ 明朝"/>
          <w:lang w:eastAsia="zh-TW"/>
        </w:rPr>
        <w:t xml:space="preserve">      </w:t>
      </w:r>
      <w:r w:rsidR="00E7795B">
        <w:rPr>
          <w:rFonts w:cs="ＭＳ 明朝" w:hint="eastAsia"/>
        </w:rPr>
        <w:t>旬</w:t>
      </w:r>
    </w:p>
    <w:sectPr w:rsidR="00FA3268" w:rsidRPr="001D5FEC">
      <w:pgSz w:w="11906" w:h="16838" w:code="9"/>
      <w:pgMar w:top="567" w:right="1134" w:bottom="284" w:left="1134" w:header="170" w:footer="170" w:gutter="0"/>
      <w:cols w:space="720"/>
      <w:noEndnote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CB" w:rsidRDefault="001A4BCB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1A4BCB" w:rsidRDefault="001A4BCB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CB" w:rsidRDefault="001A4BCB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4BCB" w:rsidRDefault="001A4BCB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EC"/>
    <w:rsid w:val="00185141"/>
    <w:rsid w:val="001A4BCB"/>
    <w:rsid w:val="001D5FEC"/>
    <w:rsid w:val="006D540B"/>
    <w:rsid w:val="007D2606"/>
    <w:rsid w:val="008C1946"/>
    <w:rsid w:val="00D04D97"/>
    <w:rsid w:val="00D45262"/>
    <w:rsid w:val="00E7795B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52E3A"/>
  <w15:chartTrackingRefBased/>
  <w15:docId w15:val="{E81EA974-7FE4-4B83-AFC7-A05E89CF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３０</vt:lpstr>
      <vt:lpstr>様式　３０</vt:lpstr>
    </vt:vector>
  </TitlesOfParts>
  <Company>下呂市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３０</dc:title>
  <dc:subject/>
  <dc:creator>岐阜県</dc:creator>
  <cp:keywords/>
  <dc:description/>
  <cp:lastModifiedBy>予防課 危険物係</cp:lastModifiedBy>
  <cp:revision>4</cp:revision>
  <cp:lastPrinted>2007-12-12T03:46:00Z</cp:lastPrinted>
  <dcterms:created xsi:type="dcterms:W3CDTF">2021-02-16T01:01:00Z</dcterms:created>
  <dcterms:modified xsi:type="dcterms:W3CDTF">2021-02-18T07:10:00Z</dcterms:modified>
</cp:coreProperties>
</file>